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9950">
      <w:pPr>
        <w:jc w:val="center"/>
        <w:rPr>
          <w:sz w:val="40"/>
          <w:szCs w:val="44"/>
        </w:rPr>
      </w:pPr>
      <w:r>
        <w:rPr>
          <w:sz w:val="40"/>
          <w:szCs w:val="44"/>
        </w:rPr>
        <w:t>TCHD-860</w:t>
      </w:r>
      <w:r>
        <w:rPr>
          <w:rFonts w:hint="eastAsia"/>
          <w:sz w:val="40"/>
          <w:szCs w:val="44"/>
          <w:lang w:val="en-US" w:eastAsia="zh-CN"/>
        </w:rPr>
        <w:t>S</w:t>
      </w:r>
      <w:bookmarkStart w:id="0" w:name="_GoBack"/>
      <w:bookmarkEnd w:id="0"/>
      <w:r>
        <w:rPr>
          <w:sz w:val="40"/>
          <w:szCs w:val="44"/>
        </w:rPr>
        <w:t xml:space="preserve">  </w:t>
      </w:r>
      <w:r>
        <w:rPr>
          <w:rFonts w:hint="eastAsia"/>
          <w:sz w:val="40"/>
          <w:szCs w:val="44"/>
        </w:rPr>
        <w:t>八路</w:t>
      </w:r>
      <w:r>
        <w:rPr>
          <w:sz w:val="40"/>
          <w:szCs w:val="44"/>
        </w:rPr>
        <w:t>导播切换台</w:t>
      </w:r>
    </w:p>
    <w:p w14:paraId="773D3A4B">
      <w:pPr>
        <w:spacing w:line="276" w:lineRule="auto"/>
        <w:ind w:firstLine="424" w:firstLineChars="177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TCHD-860</w:t>
      </w:r>
      <w:r>
        <w:rPr>
          <w:rFonts w:hint="eastAsia" w:ascii="宋体" w:hAnsi="宋体" w:eastAsia="宋体"/>
          <w:sz w:val="24"/>
          <w:szCs w:val="28"/>
          <w:lang w:val="zh-CN"/>
        </w:rPr>
        <w:t>是</w:t>
      </w:r>
      <w:r>
        <w:rPr>
          <w:rFonts w:ascii="宋体" w:hAnsi="宋体" w:eastAsia="宋体"/>
          <w:sz w:val="24"/>
          <w:szCs w:val="28"/>
          <w:lang w:val="zh-CN"/>
        </w:rPr>
        <w:t>一款功能强大、性价比高的视频切换台</w:t>
      </w:r>
      <w:r>
        <w:rPr>
          <w:rFonts w:hint="eastAsia"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  <w:lang w:val="zh-CN"/>
        </w:rPr>
        <w:t>采用全硬件架构设计</w:t>
      </w:r>
      <w:r>
        <w:rPr>
          <w:rFonts w:hint="eastAsia"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  <w:lang w:val="zh-CN"/>
        </w:rPr>
        <w:t>具有高稳定、高可靠、高易用的特性。</w:t>
      </w:r>
    </w:p>
    <w:p w14:paraId="6B02BC81">
      <w:pPr>
        <w:spacing w:line="276" w:lineRule="auto"/>
        <w:ind w:firstLine="424" w:firstLineChars="177"/>
        <w:rPr>
          <w:rFonts w:ascii="宋体" w:hAnsi="宋体" w:eastAsia="宋体"/>
          <w:sz w:val="24"/>
          <w:szCs w:val="28"/>
          <w:lang w:val="zh-CN"/>
        </w:rPr>
      </w:pPr>
      <w:r>
        <w:rPr>
          <w:rFonts w:hint="eastAsia" w:ascii="宋体" w:hAnsi="宋体" w:eastAsia="宋体"/>
          <w:sz w:val="24"/>
          <w:szCs w:val="28"/>
          <w:lang w:val="zh-CN"/>
        </w:rPr>
        <w:t>该产品是互联网+以及融合媒体信息井喷时代下而孕育出的产品，具有超强的基因，集合了8通道SDI</w:t>
      </w:r>
      <w:r>
        <w:rPr>
          <w:rFonts w:ascii="宋体" w:hAnsi="宋体" w:eastAsia="宋体"/>
          <w:sz w:val="24"/>
          <w:szCs w:val="28"/>
          <w:lang w:val="zh-CN"/>
        </w:rPr>
        <w:t>+2</w:t>
      </w:r>
      <w:r>
        <w:rPr>
          <w:rFonts w:hint="eastAsia" w:ascii="宋体" w:hAnsi="宋体" w:eastAsia="宋体"/>
          <w:sz w:val="24"/>
          <w:szCs w:val="28"/>
          <w:lang w:val="zh-CN"/>
        </w:rPr>
        <w:t>通道HDMI视频信号切换、实时直播、视频录制、字幕和特效切换等多种功能于一体。产品可支持竖屏导播模式，可完美解决手机直播应用需求，最高</w:t>
      </w:r>
      <w:r>
        <w:rPr>
          <w:rFonts w:ascii="宋体" w:hAnsi="宋体" w:eastAsia="宋体"/>
          <w:sz w:val="24"/>
          <w:szCs w:val="28"/>
          <w:lang w:val="zh-CN"/>
        </w:rPr>
        <w:t>支持至1080P60的画面</w:t>
      </w:r>
      <w:r>
        <w:rPr>
          <w:rFonts w:hint="eastAsia" w:ascii="宋体" w:hAnsi="宋体" w:eastAsia="宋体"/>
          <w:sz w:val="24"/>
          <w:szCs w:val="28"/>
          <w:lang w:val="zh-CN"/>
        </w:rPr>
        <w:t>，采用机身自带</w:t>
      </w:r>
      <w:r>
        <w:rPr>
          <w:rFonts w:ascii="宋体" w:hAnsi="宋体" w:eastAsia="宋体"/>
          <w:sz w:val="24"/>
          <w:szCs w:val="28"/>
          <w:lang w:val="zh-CN"/>
        </w:rPr>
        <w:t>17.3</w:t>
      </w:r>
      <w:r>
        <w:rPr>
          <w:rFonts w:hint="eastAsia" w:ascii="宋体" w:hAnsi="宋体" w:eastAsia="宋体"/>
          <w:sz w:val="24"/>
          <w:szCs w:val="28"/>
          <w:lang w:val="zh-CN"/>
        </w:rPr>
        <w:t>寸液晶显示型号；</w:t>
      </w:r>
    </w:p>
    <w:p w14:paraId="0A49E60D">
      <w:pPr>
        <w:spacing w:line="276" w:lineRule="auto"/>
        <w:ind w:firstLine="424" w:firstLineChars="177"/>
        <w:rPr>
          <w:rFonts w:ascii="宋体" w:hAnsi="宋体" w:eastAsia="宋体"/>
          <w:sz w:val="24"/>
          <w:szCs w:val="28"/>
          <w:lang w:val="zh-CN"/>
        </w:rPr>
      </w:pPr>
      <w:r>
        <w:rPr>
          <w:rFonts w:hint="eastAsia" w:ascii="宋体" w:hAnsi="宋体" w:eastAsia="宋体"/>
          <w:sz w:val="24"/>
          <w:szCs w:val="28"/>
          <w:lang w:val="zh-CN"/>
        </w:rPr>
        <w:t>产品充分考虑各阶段使用者，采用</w:t>
      </w:r>
      <w:r>
        <w:rPr>
          <w:rFonts w:ascii="宋体" w:hAnsi="宋体" w:eastAsia="宋体"/>
          <w:sz w:val="24"/>
          <w:szCs w:val="28"/>
          <w:lang w:val="zh-CN"/>
        </w:rPr>
        <w:t>单纯的操作</w:t>
      </w:r>
      <w:r>
        <w:rPr>
          <w:rFonts w:hint="eastAsia" w:ascii="宋体" w:hAnsi="宋体" w:eastAsia="宋体"/>
          <w:sz w:val="24"/>
          <w:szCs w:val="28"/>
          <w:lang w:val="zh-CN"/>
        </w:rPr>
        <w:t>方式</w:t>
      </w:r>
      <w:r>
        <w:rPr>
          <w:rFonts w:ascii="宋体" w:hAnsi="宋体" w:eastAsia="宋体"/>
          <w:sz w:val="24"/>
          <w:szCs w:val="28"/>
          <w:lang w:val="zh-CN"/>
        </w:rPr>
        <w:t>，没受过专业训练的一般使用者也可轻松理解、自由运用，尤其适合自媒体个体户使用。多样性的效果模式，包含画中画及各种转场效果，可透过近乎无穷的排列组合交织出奇幻的视觉</w:t>
      </w:r>
      <w:r>
        <w:rPr>
          <w:rFonts w:hint="eastAsia" w:ascii="宋体" w:hAnsi="宋体" w:eastAsia="宋体"/>
          <w:sz w:val="24"/>
          <w:szCs w:val="28"/>
          <w:lang w:val="zh-CN"/>
        </w:rPr>
        <w:t>效果</w:t>
      </w:r>
      <w:r>
        <w:rPr>
          <w:rFonts w:ascii="宋体" w:hAnsi="宋体" w:eastAsia="宋体"/>
          <w:sz w:val="24"/>
          <w:szCs w:val="28"/>
          <w:lang w:val="zh-CN"/>
        </w:rPr>
        <w:t>，让创作工具跟得上您的创意。</w:t>
      </w:r>
    </w:p>
    <w:p w14:paraId="0DD11F4A">
      <w:pPr>
        <w:spacing w:line="276" w:lineRule="auto"/>
        <w:ind w:firstLine="424" w:firstLineChars="177"/>
        <w:rPr>
          <w:rFonts w:ascii="宋体" w:hAnsi="宋体" w:eastAsia="宋体"/>
          <w:sz w:val="24"/>
          <w:szCs w:val="28"/>
          <w:lang w:val="zh-CN"/>
        </w:rPr>
      </w:pPr>
      <w:r>
        <w:rPr>
          <w:rFonts w:ascii="宋体" w:hAnsi="宋体" w:eastAsia="宋体"/>
          <w:sz w:val="24"/>
          <w:szCs w:val="28"/>
          <w:lang w:val="zh-CN"/>
        </w:rPr>
        <w:t>专为影音市场量身打造，</w:t>
      </w:r>
      <w:r>
        <w:rPr>
          <w:rFonts w:hint="eastAsia" w:ascii="宋体" w:hAnsi="宋体" w:eastAsia="宋体"/>
          <w:sz w:val="24"/>
          <w:szCs w:val="28"/>
          <w:lang w:val="zh-CN"/>
        </w:rPr>
        <w:t>产品</w:t>
      </w:r>
      <w:r>
        <w:rPr>
          <w:rFonts w:ascii="宋体" w:hAnsi="宋体" w:eastAsia="宋体"/>
          <w:sz w:val="24"/>
          <w:szCs w:val="28"/>
          <w:lang w:val="zh-CN"/>
        </w:rPr>
        <w:t>还提供了内建的混音器可让麦克风、周边音效库等的输入，简易的使用方式，让网红美声可直达影音核心，RCA音源输出可供监听，或是外接扩</w:t>
      </w:r>
      <w:r>
        <w:rPr>
          <w:rFonts w:hint="eastAsia" w:ascii="宋体" w:hAnsi="宋体" w:eastAsia="宋体"/>
          <w:sz w:val="24"/>
          <w:szCs w:val="28"/>
          <w:lang w:val="zh-CN"/>
        </w:rPr>
        <w:t>音响使用，彻底实现多功能一体机的优势，也让您的每一次直播更加高效完美。</w:t>
      </w:r>
    </w:p>
    <w:p w14:paraId="7AA832B8">
      <w:pPr>
        <w:rPr>
          <w:b/>
          <w:bCs/>
          <w:color w:val="FF0000"/>
          <w:sz w:val="24"/>
          <w:szCs w:val="28"/>
        </w:rPr>
      </w:pPr>
      <w:r>
        <w:drawing>
          <wp:inline distT="0" distB="0" distL="0" distR="0">
            <wp:extent cx="2508250" cy="1691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1575" cy="169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22220" cy="17005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7495" cy="17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FC86">
      <w:pPr>
        <w:rPr>
          <w:b/>
          <w:bCs/>
          <w:color w:val="FF0000"/>
          <w:sz w:val="24"/>
          <w:szCs w:val="28"/>
        </w:rPr>
      </w:pPr>
      <w:r>
        <w:rPr>
          <w:rFonts w:hint="eastAsia"/>
        </w:rPr>
        <w:drawing>
          <wp:inline distT="0" distB="0" distL="0" distR="0">
            <wp:extent cx="5723890" cy="1397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907" cy="139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sz w:val="24"/>
          <w:szCs w:val="28"/>
        </w:rPr>
        <w:t xml:space="preserve"> </w:t>
      </w:r>
      <w:r>
        <w:rPr>
          <w:b/>
          <w:bCs/>
          <w:color w:val="FF0000"/>
          <w:sz w:val="24"/>
          <w:szCs w:val="28"/>
        </w:rPr>
        <w:t xml:space="preserve">    </w:t>
      </w:r>
    </w:p>
    <w:p w14:paraId="2080D2DF">
      <w:pPr>
        <w:widowControl/>
        <w:jc w:val="left"/>
        <w:rPr>
          <w:b/>
          <w:bCs/>
          <w:color w:val="FF0000"/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br w:type="page"/>
      </w:r>
    </w:p>
    <w:p w14:paraId="7E9C7BBC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设备接口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02"/>
      </w:tblGrid>
      <w:tr w14:paraId="6376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65" w:type="dxa"/>
            <w:vAlign w:val="center"/>
          </w:tcPr>
          <w:p w14:paraId="35954C35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000000"/>
                <w:kern w:val="0"/>
                <w:szCs w:val="21"/>
              </w:rPr>
              <w:t>视频</w:t>
            </w:r>
            <w:r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  <w:t>输入接口</w:t>
            </w:r>
          </w:p>
        </w:tc>
        <w:tc>
          <w:tcPr>
            <w:tcW w:w="6302" w:type="dxa"/>
            <w:vAlign w:val="center"/>
          </w:tcPr>
          <w:p w14:paraId="46BA68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8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路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3G-SDI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  <w:lang w:val="zh-CN"/>
              </w:rPr>
              <w:t>、2路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A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类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HDMI 1.4</w:t>
            </w:r>
          </w:p>
        </w:tc>
      </w:tr>
      <w:tr w14:paraId="3310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765" w:type="dxa"/>
            <w:vAlign w:val="center"/>
          </w:tcPr>
          <w:p w14:paraId="3FCA0752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000000"/>
                <w:kern w:val="0"/>
                <w:szCs w:val="21"/>
              </w:rPr>
              <w:t>视频</w:t>
            </w:r>
            <w:r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  <w:t>输出接口</w:t>
            </w:r>
          </w:p>
        </w:tc>
        <w:tc>
          <w:tcPr>
            <w:tcW w:w="6302" w:type="dxa"/>
            <w:vAlign w:val="center"/>
          </w:tcPr>
          <w:p w14:paraId="432536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路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3G-SDI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（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路PGM、2路AUX自定义输出），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PGM-HDMI A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 xml:space="preserve">类 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1.4 x1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，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MULTI-HDMI A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类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 xml:space="preserve"> 1.4x1</w:t>
            </w:r>
          </w:p>
        </w:tc>
      </w:tr>
      <w:tr w14:paraId="46C1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765" w:type="dxa"/>
            <w:vAlign w:val="center"/>
          </w:tcPr>
          <w:p w14:paraId="2593FCE5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000000"/>
                <w:kern w:val="0"/>
                <w:szCs w:val="21"/>
              </w:rPr>
              <w:t>REF同步接口</w:t>
            </w:r>
          </w:p>
        </w:tc>
        <w:tc>
          <w:tcPr>
            <w:tcW w:w="6302" w:type="dxa"/>
            <w:vAlign w:val="center"/>
          </w:tcPr>
          <w:p w14:paraId="3F404761">
            <w:pP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REF同步输入接口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x1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，REF同步输出接口</w:t>
            </w:r>
            <w:r>
              <w:rPr>
                <w:rFonts w:cs="微软雅黑" w:asciiTheme="minorEastAsia" w:hAnsiTheme="minorEastAsia"/>
                <w:color w:val="000000"/>
                <w:kern w:val="0"/>
                <w:szCs w:val="21"/>
              </w:rPr>
              <w:t>x1</w:t>
            </w:r>
          </w:p>
        </w:tc>
      </w:tr>
      <w:tr w14:paraId="0ED6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765" w:type="dxa"/>
            <w:vAlign w:val="center"/>
          </w:tcPr>
          <w:p w14:paraId="64B34D43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  <w:t>音频输入接口</w:t>
            </w:r>
          </w:p>
        </w:tc>
        <w:tc>
          <w:tcPr>
            <w:tcW w:w="6302" w:type="dxa"/>
            <w:vAlign w:val="center"/>
          </w:tcPr>
          <w:p w14:paraId="58027AA4">
            <w:pPr>
              <w:widowControl/>
              <w:shd w:val="clear" w:color="auto" w:fill="FFFFFF"/>
              <w:spacing w:line="330" w:lineRule="atLeas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>1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组平衡卡侬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；</w:t>
            </w: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</w:tc>
      </w:tr>
      <w:tr w14:paraId="7E4B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65" w:type="dxa"/>
            <w:vAlign w:val="center"/>
          </w:tcPr>
          <w:p w14:paraId="5CF87FB7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  <w:t>音频输出接口</w:t>
            </w:r>
          </w:p>
        </w:tc>
        <w:tc>
          <w:tcPr>
            <w:tcW w:w="6302" w:type="dxa"/>
            <w:vAlign w:val="center"/>
          </w:tcPr>
          <w:p w14:paraId="344EF846">
            <w:pPr>
              <w:widowControl/>
              <w:shd w:val="clear" w:color="auto" w:fill="FFFFFF"/>
              <w:spacing w:line="33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>1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组平衡卡侬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；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1</w:t>
            </w: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>x3.5mm立体声小型插孔</w:t>
            </w:r>
          </w:p>
        </w:tc>
      </w:tr>
      <w:tr w14:paraId="236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65" w:type="dxa"/>
            <w:vAlign w:val="center"/>
          </w:tcPr>
          <w:p w14:paraId="2BC91502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  <w:t>时间码接口</w:t>
            </w:r>
          </w:p>
        </w:tc>
        <w:tc>
          <w:tcPr>
            <w:tcW w:w="6302" w:type="dxa"/>
            <w:vAlign w:val="center"/>
          </w:tcPr>
          <w:p w14:paraId="79FEB758">
            <w:pPr>
              <w:widowControl/>
              <w:shd w:val="clear" w:color="auto" w:fill="FFFFFF"/>
              <w:spacing w:line="330" w:lineRule="atLeas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无</w:t>
            </w:r>
          </w:p>
        </w:tc>
      </w:tr>
      <w:tr w14:paraId="60B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131C05E7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cs="Helvetic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RJ45</w:t>
            </w:r>
            <w:r>
              <w:rPr>
                <w:rFonts w:cs="Helvetica"/>
                <w:color w:val="333333"/>
                <w:sz w:val="21"/>
                <w:szCs w:val="21"/>
              </w:rPr>
              <w:t>以太网</w:t>
            </w:r>
          </w:p>
        </w:tc>
        <w:tc>
          <w:tcPr>
            <w:tcW w:w="6302" w:type="dxa"/>
            <w:vAlign w:val="center"/>
          </w:tcPr>
          <w:p w14:paraId="66550E4E">
            <w:pPr>
              <w:widowControl/>
              <w:shd w:val="clear" w:color="auto" w:fill="FFFFFF"/>
              <w:spacing w:line="330" w:lineRule="atLeas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RJ45x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1以太网支持10/100/1000 BaseT，可用于流媒体</w:t>
            </w:r>
            <w:r>
              <w:rPr>
                <w:rStyle w:val="10"/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直播、</w:t>
            </w:r>
            <w:r>
              <w:rPr>
                <w:rStyle w:val="10"/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后台设置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、软件更新</w:t>
            </w:r>
          </w:p>
        </w:tc>
      </w:tr>
      <w:tr w14:paraId="3D49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765" w:type="dxa"/>
            <w:vAlign w:val="center"/>
          </w:tcPr>
          <w:p w14:paraId="3CAE5F0D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计算机接口</w:t>
            </w:r>
          </w:p>
        </w:tc>
        <w:tc>
          <w:tcPr>
            <w:tcW w:w="6302" w:type="dxa"/>
            <w:vAlign w:val="center"/>
          </w:tcPr>
          <w:p w14:paraId="725D587B">
            <w:pPr>
              <w:widowControl/>
              <w:shd w:val="clear" w:color="auto" w:fill="FFFFFF"/>
              <w:spacing w:line="330" w:lineRule="atLeas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xUSB-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A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 xml:space="preserve"> 3.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0（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其中1路</w:t>
            </w: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UVC输出</w:t>
            </w:r>
            <w:r>
              <w:rPr>
                <w:rFonts w:hint="eastAsia" w:cs="微软雅黑" w:asciiTheme="minorEastAsia" w:hAnsiTheme="minorEastAsia"/>
                <w:color w:val="000000"/>
                <w:kern w:val="0"/>
                <w:szCs w:val="21"/>
              </w:rPr>
              <w:t>）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；2xUSB-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A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 xml:space="preserve"> 2.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</w:tbl>
    <w:p w14:paraId="30433823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格式参数</w:t>
      </w:r>
    </w:p>
    <w:tbl>
      <w:tblPr>
        <w:tblStyle w:val="6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01"/>
      </w:tblGrid>
      <w:tr w14:paraId="3049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5FC1A67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</w:pPr>
            <w:r>
              <w:rPr>
                <w:rFonts w:cs="Helvetica"/>
                <w:color w:val="333333"/>
                <w:sz w:val="21"/>
                <w:szCs w:val="21"/>
              </w:rPr>
              <w:t>HD视频输入格式</w:t>
            </w:r>
          </w:p>
        </w:tc>
        <w:tc>
          <w:tcPr>
            <w:tcW w:w="6301" w:type="dxa"/>
            <w:vAlign w:val="center"/>
          </w:tcPr>
          <w:p w14:paraId="2ADD12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1080i50、1080i59、1080i60、1080P25、1080P30、1080P50、1080P60</w:t>
            </w:r>
          </w:p>
        </w:tc>
      </w:tr>
      <w:tr w14:paraId="75B9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DEDE6F9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</w:pPr>
            <w:r>
              <w:rPr>
                <w:rFonts w:cs="Helvetica"/>
                <w:color w:val="333333"/>
                <w:sz w:val="21"/>
                <w:szCs w:val="21"/>
              </w:rPr>
              <w:t>HD视频输出格式</w:t>
            </w:r>
          </w:p>
        </w:tc>
        <w:tc>
          <w:tcPr>
            <w:tcW w:w="6301" w:type="dxa"/>
            <w:vAlign w:val="center"/>
          </w:tcPr>
          <w:p w14:paraId="106D4D87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Proxima Nova Rg" w:asciiTheme="minorEastAsia" w:hAnsiTheme="minorEastAsia"/>
                <w:szCs w:val="21"/>
              </w:rPr>
              <w:t>PGM: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1080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i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50、1080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i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59、1080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i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60、1080P25、1080P2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9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、1080P30、1080P50、1080P59、1080P60</w:t>
            </w:r>
          </w:p>
          <w:p w14:paraId="69F5C7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Multiview: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1080P60</w:t>
            </w:r>
          </w:p>
        </w:tc>
      </w:tr>
      <w:tr w14:paraId="04A1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730F2F4D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Ultra HD视频格式</w:t>
            </w:r>
          </w:p>
        </w:tc>
        <w:tc>
          <w:tcPr>
            <w:tcW w:w="6301" w:type="dxa"/>
            <w:vAlign w:val="center"/>
          </w:tcPr>
          <w:p w14:paraId="13D94178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>N/A</w:t>
            </w:r>
          </w:p>
        </w:tc>
      </w:tr>
      <w:tr w14:paraId="5E8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6E7BCD6">
            <w:pPr>
              <w:widowControl/>
              <w:shd w:val="clear" w:color="auto" w:fill="FFFFFF"/>
              <w:spacing w:line="360" w:lineRule="atLeast"/>
              <w:outlineLvl w:val="3"/>
              <w:rPr>
                <w:rFonts w:ascii="宋体" w:hAnsi="宋体"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Helvetica"/>
                <w:b/>
                <w:bCs/>
                <w:color w:val="333333"/>
                <w:szCs w:val="21"/>
              </w:rPr>
              <w:t>视频采样</w:t>
            </w:r>
          </w:p>
        </w:tc>
        <w:tc>
          <w:tcPr>
            <w:tcW w:w="6301" w:type="dxa"/>
            <w:vAlign w:val="center"/>
          </w:tcPr>
          <w:p w14:paraId="1F3B2724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4:2:2 YUV</w:t>
            </w:r>
          </w:p>
        </w:tc>
      </w:tr>
      <w:tr w14:paraId="2895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22CA2BD2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cs="Helvetica"/>
                <w:b w:val="0"/>
                <w:bCs w:val="0"/>
                <w:color w:val="000000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色彩精度</w:t>
            </w:r>
          </w:p>
        </w:tc>
        <w:tc>
          <w:tcPr>
            <w:tcW w:w="6301" w:type="dxa"/>
            <w:vAlign w:val="center"/>
          </w:tcPr>
          <w:p w14:paraId="1B6044F3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10bit</w:t>
            </w:r>
          </w:p>
        </w:tc>
      </w:tr>
      <w:tr w14:paraId="0E9E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A70E059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b w:val="0"/>
                <w:bCs w:val="0"/>
                <w:color w:val="000000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色彩空间</w:t>
            </w:r>
          </w:p>
        </w:tc>
        <w:tc>
          <w:tcPr>
            <w:tcW w:w="6301" w:type="dxa"/>
            <w:vAlign w:val="center"/>
          </w:tcPr>
          <w:p w14:paraId="18AF74ED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Rec 709</w:t>
            </w:r>
          </w:p>
        </w:tc>
      </w:tr>
      <w:tr w14:paraId="1898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43D6559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来自计算机的HDMI输入分辨率</w:t>
            </w:r>
          </w:p>
        </w:tc>
        <w:tc>
          <w:tcPr>
            <w:tcW w:w="6301" w:type="dxa"/>
            <w:vAlign w:val="center"/>
          </w:tcPr>
          <w:p w14:paraId="362FEFB0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1280x720p 50Hz、59.94Hz和60Hz</w:t>
            </w:r>
          </w:p>
          <w:p w14:paraId="6036902A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1920x1080p 23.98、24、25、29.97、30、50、59.94和60Hz</w:t>
            </w:r>
            <w:r>
              <w:rPr>
                <w:rFonts w:cs="Helvetica" w:asciiTheme="minorEastAsia" w:hAnsiTheme="minorEastAsia"/>
                <w:color w:val="333333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1920x1080i50和59.94Hz 60Hz</w:t>
            </w:r>
          </w:p>
        </w:tc>
      </w:tr>
      <w:tr w14:paraId="5973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2386CE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色彩空间转换</w:t>
            </w:r>
          </w:p>
        </w:tc>
        <w:tc>
          <w:tcPr>
            <w:tcW w:w="6301" w:type="dxa"/>
            <w:vAlign w:val="center"/>
          </w:tcPr>
          <w:p w14:paraId="4F14CA15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硬件实时</w:t>
            </w:r>
          </w:p>
        </w:tc>
      </w:tr>
      <w:tr w14:paraId="41DB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72D52F1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本地文件播放</w:t>
            </w:r>
          </w:p>
        </w:tc>
        <w:tc>
          <w:tcPr>
            <w:tcW w:w="6301" w:type="dxa"/>
            <w:vAlign w:val="center"/>
          </w:tcPr>
          <w:p w14:paraId="4F2726AB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视频文件格式：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MP4、MKV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（编码：H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.264; 制式：标清、高清；文件名：英文）</w:t>
            </w:r>
          </w:p>
          <w:p w14:paraId="27BB468E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图片文件格式：</w:t>
            </w:r>
            <w:r>
              <w:rPr>
                <w:rFonts w:cs="Proxima Nova Rg" w:asciiTheme="minorEastAsia" w:hAnsiTheme="minorEastAsia"/>
                <w:szCs w:val="21"/>
              </w:rPr>
              <w:t>PNG</w:t>
            </w:r>
            <w:r>
              <w:rPr>
                <w:rFonts w:hint="eastAsia" w:cs="Proxima Nova Rg" w:asciiTheme="minorEastAsia" w:hAnsiTheme="minorEastAsia"/>
                <w:szCs w:val="21"/>
              </w:rPr>
              <w:t>，</w:t>
            </w:r>
            <w:r>
              <w:rPr>
                <w:rFonts w:cs="Proxima Nova Rg" w:asciiTheme="minorEastAsia" w:hAnsiTheme="minorEastAsia"/>
                <w:szCs w:val="21"/>
              </w:rPr>
              <w:t>JPG</w:t>
            </w:r>
          </w:p>
        </w:tc>
      </w:tr>
      <w:tr w14:paraId="7B7E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14B1F49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文件录制格式</w:t>
            </w:r>
          </w:p>
        </w:tc>
        <w:tc>
          <w:tcPr>
            <w:tcW w:w="6301" w:type="dxa"/>
            <w:vAlign w:val="center"/>
          </w:tcPr>
          <w:p w14:paraId="297E8767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MP4</w:t>
            </w:r>
          </w:p>
        </w:tc>
      </w:tr>
      <w:tr w14:paraId="7535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1537B75F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文件录制码率</w:t>
            </w:r>
          </w:p>
        </w:tc>
        <w:tc>
          <w:tcPr>
            <w:tcW w:w="6301" w:type="dxa"/>
            <w:vAlign w:val="center"/>
          </w:tcPr>
          <w:p w14:paraId="36B4849A">
            <w:pPr>
              <w:widowControl/>
              <w:shd w:val="clear" w:color="auto" w:fill="FFFFFF"/>
              <w:spacing w:line="330" w:lineRule="atLeast"/>
              <w:jc w:val="left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Proxima Nova Rg" w:asciiTheme="minorEastAsia" w:hAnsiTheme="minorEastAsia"/>
                <w:szCs w:val="21"/>
              </w:rPr>
              <w:t>500</w:t>
            </w:r>
            <w:r>
              <w:rPr>
                <w:rFonts w:cs="Proxima Nova Rg" w:asciiTheme="minorEastAsia" w:hAnsiTheme="minorEastAsia"/>
                <w:szCs w:val="21"/>
              </w:rPr>
              <w:t xml:space="preserve"> kbp</w:t>
            </w:r>
            <w:r>
              <w:rPr>
                <w:rStyle w:val="11"/>
                <w:rFonts w:asciiTheme="minorEastAsia" w:hAnsiTheme="minorEastAsia"/>
                <w:sz w:val="21"/>
                <w:szCs w:val="21"/>
              </w:rPr>
              <w:t>（约13min/GB）</w:t>
            </w:r>
            <w:r>
              <w:rPr>
                <w:rFonts w:hint="eastAsia" w:cs="Proxima Nova Rg" w:asciiTheme="minorEastAsia" w:hAnsiTheme="minorEastAsia"/>
              </w:rPr>
              <w:t>~</w:t>
            </w:r>
            <w:r>
              <w:rPr>
                <w:rFonts w:cs="Proxima Nova Rg" w:asciiTheme="minorEastAsia" w:hAnsiTheme="minorEastAsia"/>
                <w:szCs w:val="21"/>
              </w:rPr>
              <w:t>40960kbp</w:t>
            </w:r>
            <w:r>
              <w:rPr>
                <w:rStyle w:val="11"/>
                <w:rFonts w:asciiTheme="minorEastAsia" w:hAnsiTheme="minorEastAsia"/>
                <w:sz w:val="21"/>
                <w:szCs w:val="21"/>
              </w:rPr>
              <w:t>(约3.4min/GB)</w:t>
            </w:r>
          </w:p>
        </w:tc>
      </w:tr>
      <w:tr w14:paraId="4B3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0643885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文件录制分辨率</w:t>
            </w:r>
          </w:p>
        </w:tc>
        <w:tc>
          <w:tcPr>
            <w:tcW w:w="6301" w:type="dxa"/>
            <w:vAlign w:val="center"/>
          </w:tcPr>
          <w:p w14:paraId="7326F240">
            <w:pPr>
              <w:widowControl/>
              <w:shd w:val="clear" w:color="auto" w:fill="FFFFFF"/>
              <w:spacing w:line="330" w:lineRule="atLeast"/>
              <w:jc w:val="left"/>
              <w:rPr>
                <w:rFonts w:cs="Proxima Nova Rg" w:asciiTheme="minorEastAsia" w:hAnsiTheme="minorEastAsia"/>
                <w:szCs w:val="21"/>
              </w:rPr>
            </w:pPr>
            <w:r>
              <w:rPr>
                <w:rFonts w:hint="eastAsia" w:cs="Proxima Nova Rg" w:asciiTheme="minorEastAsia" w:hAnsiTheme="minorEastAsia"/>
                <w:szCs w:val="21"/>
              </w:rPr>
              <w:t>1920</w:t>
            </w:r>
            <w:r>
              <w:rPr>
                <w:rFonts w:cs="Proxima Nova Rg" w:asciiTheme="minorEastAsia" w:hAnsiTheme="minorEastAsia"/>
                <w:szCs w:val="21"/>
              </w:rPr>
              <w:t>×</w:t>
            </w:r>
            <w:r>
              <w:rPr>
                <w:rFonts w:hint="eastAsia" w:cs="Proxima Nova Rg" w:asciiTheme="minorEastAsia" w:hAnsiTheme="minorEastAsia"/>
                <w:szCs w:val="21"/>
              </w:rPr>
              <w:t>1080、</w:t>
            </w:r>
            <w:r>
              <w:rPr>
                <w:rFonts w:cs="Proxima Nova Rg" w:asciiTheme="minorEastAsia" w:hAnsiTheme="minorEastAsia"/>
                <w:szCs w:val="21"/>
              </w:rPr>
              <w:t>1280×720</w:t>
            </w:r>
          </w:p>
        </w:tc>
      </w:tr>
    </w:tbl>
    <w:p w14:paraId="783D84B1">
      <w:pPr>
        <w:rPr>
          <w:b/>
          <w:bCs/>
          <w:color w:val="FF0000"/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t>产品规格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230"/>
      </w:tblGrid>
      <w:tr w14:paraId="62F8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850" w:type="dxa"/>
            <w:vAlign w:val="center"/>
          </w:tcPr>
          <w:p w14:paraId="425492A3">
            <w:pPr>
              <w:widowControl/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视频系统</w:t>
            </w:r>
          </w:p>
        </w:tc>
        <w:tc>
          <w:tcPr>
            <w:tcW w:w="6230" w:type="dxa"/>
            <w:vAlign w:val="center"/>
          </w:tcPr>
          <w:p w14:paraId="5C18A858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HD</w:t>
            </w:r>
          </w:p>
        </w:tc>
      </w:tr>
      <w:tr w14:paraId="2B4C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850" w:type="dxa"/>
            <w:vAlign w:val="center"/>
          </w:tcPr>
          <w:p w14:paraId="0E0A334B">
            <w:pPr>
              <w:widowControl/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监看屏幕</w:t>
            </w:r>
          </w:p>
        </w:tc>
        <w:tc>
          <w:tcPr>
            <w:tcW w:w="6230" w:type="dxa"/>
            <w:vAlign w:val="center"/>
          </w:tcPr>
          <w:p w14:paraId="33E1BA55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</w:rPr>
              <w:t>17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</w:rPr>
              <w:t>.</w:t>
            </w:r>
            <w:r>
              <w:rPr>
                <w:rFonts w:cs="Helvetica" w:asciiTheme="minorEastAsia" w:hAnsiTheme="minorEastAsia"/>
                <w:color w:val="333333"/>
                <w:szCs w:val="21"/>
              </w:rPr>
              <w:t>3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</w:rPr>
              <w:t>寸</w:t>
            </w:r>
          </w:p>
        </w:tc>
      </w:tr>
      <w:tr w14:paraId="21F7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27B8C1A8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监视器</w:t>
            </w:r>
            <w:r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  <w:t>最低分辨率要求</w:t>
            </w:r>
          </w:p>
        </w:tc>
        <w:tc>
          <w:tcPr>
            <w:tcW w:w="6230" w:type="dxa"/>
            <w:vAlign w:val="center"/>
          </w:tcPr>
          <w:p w14:paraId="23C767DB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1920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x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1080</w:t>
            </w:r>
          </w:p>
        </w:tc>
      </w:tr>
      <w:tr w14:paraId="4C73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4F103F60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亮键功能</w:t>
            </w:r>
          </w:p>
        </w:tc>
        <w:tc>
          <w:tcPr>
            <w:tcW w:w="6230" w:type="dxa"/>
            <w:vAlign w:val="center"/>
          </w:tcPr>
          <w:p w14:paraId="03A05BA7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支持</w:t>
            </w:r>
          </w:p>
        </w:tc>
      </w:tr>
      <w:tr w14:paraId="5B5C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6871E990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台标LOGO</w:t>
            </w:r>
          </w:p>
        </w:tc>
        <w:tc>
          <w:tcPr>
            <w:tcW w:w="6230" w:type="dxa"/>
            <w:vAlign w:val="center"/>
          </w:tcPr>
          <w:p w14:paraId="36908883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1组</w:t>
            </w:r>
          </w:p>
        </w:tc>
      </w:tr>
      <w:tr w14:paraId="7AEB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4116EAC4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时钟显示</w:t>
            </w:r>
          </w:p>
        </w:tc>
        <w:tc>
          <w:tcPr>
            <w:tcW w:w="6230" w:type="dxa"/>
            <w:vAlign w:val="center"/>
          </w:tcPr>
          <w:p w14:paraId="5897C786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支持</w:t>
            </w:r>
          </w:p>
        </w:tc>
      </w:tr>
      <w:tr w14:paraId="0307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3FBB5B35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应急切换</w:t>
            </w:r>
          </w:p>
        </w:tc>
        <w:tc>
          <w:tcPr>
            <w:tcW w:w="6230" w:type="dxa"/>
            <w:vAlign w:val="center"/>
          </w:tcPr>
          <w:p w14:paraId="1FCA4287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支持</w:t>
            </w:r>
          </w:p>
        </w:tc>
      </w:tr>
      <w:tr w14:paraId="4C70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232002B3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操作模式</w:t>
            </w:r>
          </w:p>
        </w:tc>
        <w:tc>
          <w:tcPr>
            <w:tcW w:w="6230" w:type="dxa"/>
            <w:vAlign w:val="center"/>
          </w:tcPr>
          <w:p w14:paraId="692E20C8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横屏(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16:9)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、竖屏(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9:16)</w:t>
            </w:r>
          </w:p>
        </w:tc>
      </w:tr>
      <w:tr w14:paraId="1980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50" w:type="dxa"/>
            <w:vAlign w:val="center"/>
          </w:tcPr>
          <w:p w14:paraId="1CB22972">
            <w:pPr>
              <w:shd w:val="clear" w:color="auto" w:fill="FFFFFF"/>
              <w:spacing w:line="360" w:lineRule="atLeast"/>
              <w:jc w:val="left"/>
              <w:outlineLvl w:val="3"/>
              <w:rPr>
                <w:rFonts w:ascii="宋体" w:hAnsi="宋体" w:eastAsia="宋体" w:cs="Helvetic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33333"/>
                <w:kern w:val="0"/>
                <w:szCs w:val="21"/>
              </w:rPr>
              <w:t>字幕</w:t>
            </w:r>
          </w:p>
        </w:tc>
        <w:tc>
          <w:tcPr>
            <w:tcW w:w="6230" w:type="dxa"/>
            <w:vAlign w:val="center"/>
          </w:tcPr>
          <w:p w14:paraId="2B9555CC">
            <w:pPr>
              <w:shd w:val="clear" w:color="auto" w:fill="FFFFFF"/>
              <w:spacing w:line="360" w:lineRule="atLeast"/>
              <w:jc w:val="left"/>
              <w:outlineLvl w:val="3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横向字幕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x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1；竖向字幕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x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</w:t>
            </w:r>
          </w:p>
        </w:tc>
      </w:tr>
      <w:tr w14:paraId="5372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68CA2CC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视频抠像</w:t>
            </w:r>
          </w:p>
        </w:tc>
        <w:tc>
          <w:tcPr>
            <w:tcW w:w="6230" w:type="dxa"/>
            <w:vAlign w:val="center"/>
          </w:tcPr>
          <w:p w14:paraId="420F7287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支持</w:t>
            </w:r>
          </w:p>
        </w:tc>
      </w:tr>
      <w:tr w14:paraId="18F1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431F58C6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字幕机</w:t>
            </w:r>
          </w:p>
        </w:tc>
        <w:tc>
          <w:tcPr>
            <w:tcW w:w="6230" w:type="dxa"/>
            <w:vAlign w:val="center"/>
          </w:tcPr>
          <w:p w14:paraId="70029795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N/A</w:t>
            </w:r>
          </w:p>
        </w:tc>
      </w:tr>
      <w:tr w14:paraId="2DD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4799A687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Tally</w:t>
            </w:r>
          </w:p>
        </w:tc>
        <w:tc>
          <w:tcPr>
            <w:tcW w:w="6230" w:type="dxa"/>
            <w:vAlign w:val="center"/>
          </w:tcPr>
          <w:p w14:paraId="23B4E73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支持（1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针）</w:t>
            </w:r>
          </w:p>
        </w:tc>
      </w:tr>
      <w:tr w14:paraId="50A8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31CCE6C5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特技切换</w:t>
            </w:r>
          </w:p>
        </w:tc>
        <w:tc>
          <w:tcPr>
            <w:tcW w:w="6230" w:type="dxa"/>
            <w:vAlign w:val="center"/>
          </w:tcPr>
          <w:p w14:paraId="75DC15F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CUT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&amp;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TAKE</w:t>
            </w:r>
          </w:p>
        </w:tc>
      </w:tr>
      <w:tr w14:paraId="0217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4DC473BC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特技效果</w:t>
            </w:r>
          </w:p>
        </w:tc>
        <w:tc>
          <w:tcPr>
            <w:tcW w:w="6230" w:type="dxa"/>
            <w:vAlign w:val="center"/>
          </w:tcPr>
          <w:p w14:paraId="242E386F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kern w:val="2"/>
                <w:sz w:val="21"/>
                <w:szCs w:val="21"/>
              </w:rPr>
              <w:t>FTB,Cut,5 special effects</w:t>
            </w:r>
          </w:p>
        </w:tc>
      </w:tr>
      <w:tr w14:paraId="60F6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7F7C74C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画中画模式</w:t>
            </w:r>
          </w:p>
        </w:tc>
        <w:tc>
          <w:tcPr>
            <w:tcW w:w="6230" w:type="dxa"/>
            <w:vAlign w:val="center"/>
          </w:tcPr>
          <w:p w14:paraId="2966E606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支持（1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3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种P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IP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及P</w:t>
            </w:r>
            <w:r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OP</w:t>
            </w: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模式，最多可同时播出4个画面）</w:t>
            </w:r>
          </w:p>
        </w:tc>
      </w:tr>
      <w:tr w14:paraId="2648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50" w:type="dxa"/>
            <w:vAlign w:val="center"/>
          </w:tcPr>
          <w:p w14:paraId="0CCDE35D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语言模式</w:t>
            </w:r>
          </w:p>
        </w:tc>
        <w:tc>
          <w:tcPr>
            <w:tcW w:w="6230" w:type="dxa"/>
            <w:vAlign w:val="center"/>
          </w:tcPr>
          <w:p w14:paraId="5AF08AEA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cs="Helvetica" w:asciiTheme="minorEastAsia" w:hAnsiTheme="minorEastAsia" w:eastAsiaTheme="minorEastAsia"/>
                <w:b w:val="0"/>
                <w:bCs w:val="0"/>
                <w:color w:val="333333"/>
                <w:sz w:val="21"/>
                <w:szCs w:val="21"/>
              </w:rPr>
              <w:t>简体中文、繁体中文、英文</w:t>
            </w:r>
          </w:p>
        </w:tc>
      </w:tr>
    </w:tbl>
    <w:p w14:paraId="550C1343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音频</w:t>
      </w: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273"/>
      </w:tblGrid>
      <w:tr w14:paraId="6AF0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6777417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调音台</w:t>
            </w:r>
          </w:p>
        </w:tc>
        <w:tc>
          <w:tcPr>
            <w:tcW w:w="6273" w:type="dxa"/>
          </w:tcPr>
          <w:p w14:paraId="4696CE65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8通道调音台，具备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8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路输入。</w:t>
            </w:r>
          </w:p>
          <w:p w14:paraId="4C2437B5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每条通道配有可选择的开/关/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恢复默认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~6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通道可进行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独立增益控制</w:t>
            </w:r>
          </w:p>
        </w:tc>
      </w:tr>
      <w:tr w14:paraId="5F31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1AD8FAD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模拟输入</w:t>
            </w:r>
          </w:p>
        </w:tc>
        <w:tc>
          <w:tcPr>
            <w:tcW w:w="6273" w:type="dxa"/>
          </w:tcPr>
          <w:p w14:paraId="054D974B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平衡立体声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，支持独立增益控制</w:t>
            </w:r>
          </w:p>
        </w:tc>
      </w:tr>
      <w:tr w14:paraId="273B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1CDAED8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模拟输入延迟</w:t>
            </w:r>
          </w:p>
        </w:tc>
        <w:tc>
          <w:tcPr>
            <w:tcW w:w="6273" w:type="dxa"/>
          </w:tcPr>
          <w:p w14:paraId="20A30779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最高300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ms</w:t>
            </w:r>
          </w:p>
        </w:tc>
      </w:tr>
      <w:tr w14:paraId="11C8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4CCB9A6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音频输入电平范围</w:t>
            </w:r>
          </w:p>
        </w:tc>
        <w:tc>
          <w:tcPr>
            <w:tcW w:w="6273" w:type="dxa"/>
          </w:tcPr>
          <w:p w14:paraId="670183BC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 xml:space="preserve">-30dB~30dB </w:t>
            </w:r>
          </w:p>
        </w:tc>
      </w:tr>
      <w:tr w14:paraId="76B0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E846FC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音频采样率</w:t>
            </w:r>
          </w:p>
        </w:tc>
        <w:tc>
          <w:tcPr>
            <w:tcW w:w="6273" w:type="dxa"/>
          </w:tcPr>
          <w:p w14:paraId="0823D711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Proxima Nova Rg" w:asciiTheme="minorEastAsia" w:hAnsiTheme="minorEastAsia"/>
                <w:szCs w:val="21"/>
              </w:rPr>
              <w:t>48kHz</w:t>
            </w:r>
          </w:p>
        </w:tc>
      </w:tr>
      <w:tr w14:paraId="0419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B7C9F71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音频格式</w:t>
            </w:r>
          </w:p>
        </w:tc>
        <w:tc>
          <w:tcPr>
            <w:tcW w:w="6273" w:type="dxa"/>
          </w:tcPr>
          <w:p w14:paraId="43C0C2C8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Proxima Nova Rg" w:asciiTheme="minorEastAsia" w:hAnsiTheme="minorEastAsia"/>
                <w:szCs w:val="21"/>
              </w:rPr>
              <w:t>AAC</w:t>
            </w:r>
          </w:p>
        </w:tc>
      </w:tr>
      <w:tr w14:paraId="6C8D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" w:hRule="atLeast"/>
        </w:trPr>
        <w:tc>
          <w:tcPr>
            <w:tcW w:w="2765" w:type="dxa"/>
          </w:tcPr>
          <w:p w14:paraId="728916A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麦克风连接电源</w:t>
            </w:r>
          </w:p>
        </w:tc>
        <w:tc>
          <w:tcPr>
            <w:tcW w:w="6273" w:type="dxa"/>
          </w:tcPr>
          <w:p w14:paraId="1341F979">
            <w:pPr>
              <w:rPr>
                <w:rFonts w:cs="Helvetica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>1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Cs w:val="21"/>
              </w:rPr>
              <w:t>组平衡卡侬；</w:t>
            </w:r>
            <w:r>
              <w:rPr>
                <w:rFonts w:cs="Helvetica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</w:tc>
      </w:tr>
    </w:tbl>
    <w:p w14:paraId="71977790">
      <w:pPr>
        <w:rPr>
          <w:b/>
          <w:bCs/>
          <w:color w:val="FF0000"/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t>流媒体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15"/>
      </w:tblGrid>
      <w:tr w14:paraId="52C8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0F5505E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流媒体播出</w:t>
            </w:r>
          </w:p>
        </w:tc>
        <w:tc>
          <w:tcPr>
            <w:tcW w:w="6315" w:type="dxa"/>
            <w:vAlign w:val="center"/>
          </w:tcPr>
          <w:p w14:paraId="2E348ABB">
            <w:pPr>
              <w:rPr>
                <w:rFonts w:asciiTheme="minorEastAsia" w:hAnsiTheme="minorEastAsia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最高可同时输出4路流媒体地址，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通过以太网直接进行流媒体直播。</w:t>
            </w:r>
          </w:p>
        </w:tc>
      </w:tr>
      <w:tr w14:paraId="1CEC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162AB31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流媒体输出协议</w:t>
            </w:r>
          </w:p>
        </w:tc>
        <w:tc>
          <w:tcPr>
            <w:tcW w:w="6315" w:type="dxa"/>
            <w:vAlign w:val="center"/>
          </w:tcPr>
          <w:p w14:paraId="1700F5E9">
            <w:pPr>
              <w:ind w:right="-109" w:rightChars="-52"/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RTMP协议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、RTMPS协议</w:t>
            </w:r>
          </w:p>
        </w:tc>
      </w:tr>
      <w:tr w14:paraId="0229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0E8E88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流媒体播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入</w:t>
            </w:r>
          </w:p>
        </w:tc>
        <w:tc>
          <w:tcPr>
            <w:tcW w:w="6315" w:type="dxa"/>
            <w:vAlign w:val="center"/>
          </w:tcPr>
          <w:p w14:paraId="61043405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最高可同时输入2路流媒体信号</w:t>
            </w:r>
          </w:p>
        </w:tc>
      </w:tr>
      <w:tr w14:paraId="28F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D21DE55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流媒体输入协议</w:t>
            </w:r>
          </w:p>
        </w:tc>
        <w:tc>
          <w:tcPr>
            <w:tcW w:w="6315" w:type="dxa"/>
            <w:vAlign w:val="center"/>
          </w:tcPr>
          <w:p w14:paraId="518088EC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HTTP-TS 协议、RTS协议、HLS协议、FLV协议、RTMP协议</w:t>
            </w:r>
          </w:p>
        </w:tc>
      </w:tr>
      <w:tr w14:paraId="5EBC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05C5E9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流媒体地址</w:t>
            </w:r>
          </w:p>
        </w:tc>
        <w:tc>
          <w:tcPr>
            <w:tcW w:w="6315" w:type="dxa"/>
            <w:vAlign w:val="center"/>
          </w:tcPr>
          <w:p w14:paraId="280B47DB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最高支持24路流地址预设</w:t>
            </w:r>
          </w:p>
        </w:tc>
      </w:tr>
    </w:tbl>
    <w:p w14:paraId="0EE6C00C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软件更新</w:t>
      </w:r>
    </w:p>
    <w:tbl>
      <w:tblPr>
        <w:tblStyle w:val="6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29"/>
      </w:tblGrid>
      <w:tr w14:paraId="7BBB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B7E51A1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固件升级</w:t>
            </w:r>
          </w:p>
        </w:tc>
        <w:tc>
          <w:tcPr>
            <w:tcW w:w="6329" w:type="dxa"/>
            <w:vAlign w:val="center"/>
          </w:tcPr>
          <w:p w14:paraId="13C9C1B2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使用以太网接口直接连接到Windows、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Linux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计算机。</w:t>
            </w:r>
          </w:p>
        </w:tc>
      </w:tr>
    </w:tbl>
    <w:p w14:paraId="75B0D2D4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电源</w:t>
      </w:r>
    </w:p>
    <w:tbl>
      <w:tblPr>
        <w:tblStyle w:val="6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29"/>
      </w:tblGrid>
      <w:tr w14:paraId="269C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B8EFD8D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电源供应</w:t>
            </w:r>
          </w:p>
        </w:tc>
        <w:tc>
          <w:tcPr>
            <w:tcW w:w="6329" w:type="dxa"/>
            <w:vAlign w:val="center"/>
          </w:tcPr>
          <w:p w14:paraId="08C17895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 xml:space="preserve">外部12V 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3A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电源供应</w:t>
            </w:r>
          </w:p>
        </w:tc>
      </w:tr>
      <w:tr w14:paraId="6EC6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704156E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 w:val="21"/>
                <w:szCs w:val="21"/>
              </w:rPr>
              <w:t>功耗</w:t>
            </w:r>
          </w:p>
        </w:tc>
        <w:tc>
          <w:tcPr>
            <w:tcW w:w="6329" w:type="dxa"/>
            <w:vAlign w:val="center"/>
          </w:tcPr>
          <w:p w14:paraId="390F2034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36W</w:t>
            </w:r>
          </w:p>
        </w:tc>
      </w:tr>
    </w:tbl>
    <w:p w14:paraId="2CB88D39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环境规格</w:t>
      </w:r>
    </w:p>
    <w:tbl>
      <w:tblPr>
        <w:tblStyle w:val="6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57"/>
      </w:tblGrid>
      <w:tr w14:paraId="7613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2B632FB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操作温度</w:t>
            </w:r>
          </w:p>
        </w:tc>
        <w:tc>
          <w:tcPr>
            <w:tcW w:w="6357" w:type="dxa"/>
            <w:vAlign w:val="center"/>
          </w:tcPr>
          <w:p w14:paraId="7BAF62CC">
            <w:pPr>
              <w:rPr>
                <w:rFonts w:asciiTheme="minorEastAsia" w:hAnsiTheme="minorEastAsia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5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℃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到40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℃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（41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℉~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104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℉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14:paraId="631F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D121A09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存储温度</w:t>
            </w:r>
          </w:p>
        </w:tc>
        <w:tc>
          <w:tcPr>
            <w:tcW w:w="6357" w:type="dxa"/>
            <w:vAlign w:val="center"/>
          </w:tcPr>
          <w:p w14:paraId="6875F6D2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-10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℃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到60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℃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（14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℉~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140</w:t>
            </w:r>
            <w:r>
              <w:rPr>
                <w:rFonts w:hint="eastAsia" w:cs="Helvetica" w:asciiTheme="minorEastAsia" w:hAnsiTheme="minorEastAsia"/>
                <w:color w:val="333333"/>
                <w:szCs w:val="21"/>
                <w:shd w:val="clear" w:color="auto" w:fill="FFFFFF"/>
              </w:rPr>
              <w:t>℉</w:t>
            </w: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14:paraId="0824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EE3E01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相对湿度</w:t>
            </w:r>
          </w:p>
        </w:tc>
        <w:tc>
          <w:tcPr>
            <w:tcW w:w="6357" w:type="dxa"/>
            <w:vAlign w:val="center"/>
          </w:tcPr>
          <w:p w14:paraId="47BFA2C9">
            <w:pP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color w:val="333333"/>
                <w:szCs w:val="21"/>
                <w:shd w:val="clear" w:color="auto" w:fill="FFFFFF"/>
              </w:rPr>
              <w:t>0%到90%不结露</w:t>
            </w:r>
          </w:p>
        </w:tc>
      </w:tr>
    </w:tbl>
    <w:p w14:paraId="27B70B70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装箱配置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3632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vAlign w:val="center"/>
          </w:tcPr>
          <w:p w14:paraId="48F6D4C8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外部12V DC</w:t>
            </w:r>
            <w:r>
              <w:rPr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电源适配器；USB</w:t>
            </w: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3.0</w:t>
            </w:r>
            <w:r>
              <w:rPr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连接线；</w:t>
            </w:r>
          </w:p>
        </w:tc>
      </w:tr>
      <w:tr w14:paraId="09DA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vAlign w:val="center"/>
          </w:tcPr>
          <w:p w14:paraId="234A13E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hint="eastAsia" w:cs="Helvetica"/>
                <w:color w:val="333333"/>
                <w:sz w:val="21"/>
                <w:szCs w:val="21"/>
              </w:rPr>
              <w:t>保修卡</w:t>
            </w:r>
          </w:p>
        </w:tc>
      </w:tr>
    </w:tbl>
    <w:p w14:paraId="07FC4AD0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保修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C8B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vAlign w:val="center"/>
          </w:tcPr>
          <w:p w14:paraId="3D2DD2B9">
            <w:pPr>
              <w:pStyle w:val="2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12个月有限制造商保修</w:t>
            </w:r>
          </w:p>
        </w:tc>
      </w:tr>
    </w:tbl>
    <w:p w14:paraId="34753120">
      <w:pPr>
        <w:ind w:left="-214" w:leftChars="-102" w:firstLine="480" w:firstLineChars="200"/>
        <w:rPr>
          <w:rFonts w:ascii="微软雅黑" w:eastAsia="微软雅黑" w:cs="微软雅黑"/>
          <w:color w:val="000000"/>
          <w:kern w:val="0"/>
          <w:sz w:val="24"/>
          <w:szCs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roxima Nova Rg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40"/>
    <w:rsid w:val="00000918"/>
    <w:rsid w:val="00011345"/>
    <w:rsid w:val="00030570"/>
    <w:rsid w:val="00043499"/>
    <w:rsid w:val="00085392"/>
    <w:rsid w:val="000A0692"/>
    <w:rsid w:val="000D3E61"/>
    <w:rsid w:val="000D4F02"/>
    <w:rsid w:val="000D660D"/>
    <w:rsid w:val="000E790C"/>
    <w:rsid w:val="0010180E"/>
    <w:rsid w:val="00117859"/>
    <w:rsid w:val="001311EE"/>
    <w:rsid w:val="00146613"/>
    <w:rsid w:val="001627E6"/>
    <w:rsid w:val="00163FE2"/>
    <w:rsid w:val="00184BC2"/>
    <w:rsid w:val="00196E04"/>
    <w:rsid w:val="001B0658"/>
    <w:rsid w:val="001B0C77"/>
    <w:rsid w:val="001D43AA"/>
    <w:rsid w:val="001D62C5"/>
    <w:rsid w:val="001F1EDA"/>
    <w:rsid w:val="00205AA9"/>
    <w:rsid w:val="002065D4"/>
    <w:rsid w:val="00210BA1"/>
    <w:rsid w:val="00213949"/>
    <w:rsid w:val="00283293"/>
    <w:rsid w:val="002D4773"/>
    <w:rsid w:val="00306C9F"/>
    <w:rsid w:val="00314477"/>
    <w:rsid w:val="00324FAF"/>
    <w:rsid w:val="003273BE"/>
    <w:rsid w:val="00342B1F"/>
    <w:rsid w:val="00386EC7"/>
    <w:rsid w:val="003950ED"/>
    <w:rsid w:val="003C6E10"/>
    <w:rsid w:val="003D623B"/>
    <w:rsid w:val="003D7459"/>
    <w:rsid w:val="00402399"/>
    <w:rsid w:val="00404501"/>
    <w:rsid w:val="00426D4A"/>
    <w:rsid w:val="00431877"/>
    <w:rsid w:val="004A2BF4"/>
    <w:rsid w:val="004D231C"/>
    <w:rsid w:val="004D6340"/>
    <w:rsid w:val="004F3A5B"/>
    <w:rsid w:val="00517BB3"/>
    <w:rsid w:val="00550A00"/>
    <w:rsid w:val="005900C3"/>
    <w:rsid w:val="005A0634"/>
    <w:rsid w:val="005A5E44"/>
    <w:rsid w:val="005B5641"/>
    <w:rsid w:val="005C7F3A"/>
    <w:rsid w:val="005E29A4"/>
    <w:rsid w:val="006078A6"/>
    <w:rsid w:val="00607ED4"/>
    <w:rsid w:val="00624934"/>
    <w:rsid w:val="00632477"/>
    <w:rsid w:val="00661E4E"/>
    <w:rsid w:val="00677B75"/>
    <w:rsid w:val="00686ABD"/>
    <w:rsid w:val="006A7867"/>
    <w:rsid w:val="006C2AAB"/>
    <w:rsid w:val="006D4E69"/>
    <w:rsid w:val="006D5D2E"/>
    <w:rsid w:val="006E1054"/>
    <w:rsid w:val="006F1A2F"/>
    <w:rsid w:val="00705FCC"/>
    <w:rsid w:val="00781A7A"/>
    <w:rsid w:val="00783F8C"/>
    <w:rsid w:val="007A5417"/>
    <w:rsid w:val="007B19E0"/>
    <w:rsid w:val="007E5D34"/>
    <w:rsid w:val="008002F4"/>
    <w:rsid w:val="00811F92"/>
    <w:rsid w:val="00821D69"/>
    <w:rsid w:val="0083159F"/>
    <w:rsid w:val="00853C1D"/>
    <w:rsid w:val="0087490F"/>
    <w:rsid w:val="00875777"/>
    <w:rsid w:val="00883DC5"/>
    <w:rsid w:val="008971BA"/>
    <w:rsid w:val="008A44BC"/>
    <w:rsid w:val="008D6448"/>
    <w:rsid w:val="008E6F78"/>
    <w:rsid w:val="008F7275"/>
    <w:rsid w:val="00916C3C"/>
    <w:rsid w:val="00922A32"/>
    <w:rsid w:val="0097003A"/>
    <w:rsid w:val="009A7BC8"/>
    <w:rsid w:val="009E3638"/>
    <w:rsid w:val="009F0557"/>
    <w:rsid w:val="00A02A26"/>
    <w:rsid w:val="00A07642"/>
    <w:rsid w:val="00A21AF1"/>
    <w:rsid w:val="00A72185"/>
    <w:rsid w:val="00A91CA8"/>
    <w:rsid w:val="00AC4B86"/>
    <w:rsid w:val="00AC7762"/>
    <w:rsid w:val="00AD0805"/>
    <w:rsid w:val="00AD203A"/>
    <w:rsid w:val="00AD6638"/>
    <w:rsid w:val="00AE0738"/>
    <w:rsid w:val="00AE160A"/>
    <w:rsid w:val="00AE5406"/>
    <w:rsid w:val="00AF1A9B"/>
    <w:rsid w:val="00B10EDA"/>
    <w:rsid w:val="00B249FC"/>
    <w:rsid w:val="00B33614"/>
    <w:rsid w:val="00B67FE2"/>
    <w:rsid w:val="00B77056"/>
    <w:rsid w:val="00B909C3"/>
    <w:rsid w:val="00B911C8"/>
    <w:rsid w:val="00BA2718"/>
    <w:rsid w:val="00BA6D3C"/>
    <w:rsid w:val="00C12019"/>
    <w:rsid w:val="00C21A10"/>
    <w:rsid w:val="00C374BC"/>
    <w:rsid w:val="00C75814"/>
    <w:rsid w:val="00C82BE7"/>
    <w:rsid w:val="00C901DE"/>
    <w:rsid w:val="00CA19A3"/>
    <w:rsid w:val="00CF1C35"/>
    <w:rsid w:val="00D46684"/>
    <w:rsid w:val="00D469D6"/>
    <w:rsid w:val="00D77EA8"/>
    <w:rsid w:val="00DD13E8"/>
    <w:rsid w:val="00DF1D0E"/>
    <w:rsid w:val="00E03610"/>
    <w:rsid w:val="00E05A9C"/>
    <w:rsid w:val="00E164D5"/>
    <w:rsid w:val="00E3336E"/>
    <w:rsid w:val="00E60428"/>
    <w:rsid w:val="00E723D1"/>
    <w:rsid w:val="00E73D5C"/>
    <w:rsid w:val="00E92E77"/>
    <w:rsid w:val="00EA6C20"/>
    <w:rsid w:val="00EE56DC"/>
    <w:rsid w:val="00EF5E7B"/>
    <w:rsid w:val="00F12B1C"/>
    <w:rsid w:val="00F13058"/>
    <w:rsid w:val="00F95FDD"/>
    <w:rsid w:val="00FA1B74"/>
    <w:rsid w:val="00FC5B1D"/>
    <w:rsid w:val="00FD1B9E"/>
    <w:rsid w:val="00FD5AFD"/>
    <w:rsid w:val="00FF1106"/>
    <w:rsid w:val="60E9354A"/>
    <w:rsid w:val="9CFC31D1"/>
    <w:rsid w:val="DBFF973B"/>
    <w:rsid w:val="DF5CC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nb"/>
    <w:basedOn w:val="7"/>
    <w:qFormat/>
    <w:uiPriority w:val="0"/>
  </w:style>
  <w:style w:type="character" w:customStyle="1" w:styleId="11">
    <w:name w:val="fontstyle01"/>
    <w:basedOn w:val="7"/>
    <w:qFormat/>
    <w:uiPriority w:val="0"/>
    <w:rPr>
      <w:rFonts w:hint="default" w:ascii="MicrosoftYaHei" w:hAnsi="MicrosoftYaHei"/>
      <w:color w:val="000000"/>
      <w:sz w:val="22"/>
      <w:szCs w:val="22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技术部</Manager>
  <Company>天创恒达</Company>
  <Pages>4</Pages>
  <Words>1279</Words>
  <Characters>1819</Characters>
  <Lines>14</Lines>
  <Paragraphs>4</Paragraphs>
  <TotalTime>554</TotalTime>
  <ScaleCrop>false</ScaleCrop>
  <LinksUpToDate>false</LinksUpToDate>
  <CharactersWithSpaces>1854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2021-02-07T19:40:00Z</dcterms:created>
  <dc:creator>张宏伟</dc:creator>
  <dc:description>13911161943@139.com</dc:description>
  <cp:lastModifiedBy>曹光华</cp:lastModifiedBy>
  <dcterms:modified xsi:type="dcterms:W3CDTF">2025-05-23T05:14:32Z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0F085B1E5A87E6BFD91E746464294381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