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6DA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TC-390N1-L </w:t>
      </w:r>
      <w:r>
        <w:rPr>
          <w:rFonts w:hint="eastAsia"/>
          <w:b/>
          <w:sz w:val="30"/>
          <w:szCs w:val="30"/>
        </w:rPr>
        <w:t>采集卡</w:t>
      </w:r>
    </w:p>
    <w:p w14:paraId="609FBE05">
      <w:pPr>
        <w:jc w:val="center"/>
        <w:rPr>
          <w:b/>
          <w:sz w:val="30"/>
          <w:szCs w:val="30"/>
        </w:rPr>
      </w:pPr>
      <w:r>
        <w:rPr>
          <w:sz w:val="20"/>
        </w:rPr>
        <w:drawing>
          <wp:inline distT="0" distB="0" distL="0" distR="0">
            <wp:extent cx="2621280" cy="2506345"/>
            <wp:effectExtent l="0" t="0" r="7620" b="825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322" cy="25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DF62"/>
    <w:tbl>
      <w:tblPr>
        <w:tblStyle w:val="8"/>
        <w:tblW w:w="9311" w:type="dxa"/>
        <w:jc w:val="center"/>
        <w:tblLayout w:type="fixed"/>
        <w:tblCellMar>
          <w:top w:w="54" w:type="dxa"/>
          <w:left w:w="107" w:type="dxa"/>
          <w:bottom w:w="44" w:type="dxa"/>
          <w:right w:w="39" w:type="dxa"/>
        </w:tblCellMar>
      </w:tblPr>
      <w:tblGrid>
        <w:gridCol w:w="1769"/>
        <w:gridCol w:w="3611"/>
        <w:gridCol w:w="160"/>
        <w:gridCol w:w="3771"/>
      </w:tblGrid>
      <w:tr w14:paraId="0613207F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4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5F651">
            <w:pPr>
              <w:spacing w:line="259" w:lineRule="auto"/>
              <w:ind w:right="68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型号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68F07">
            <w:pPr>
              <w:spacing w:line="259" w:lineRule="auto"/>
              <w:ind w:right="63"/>
              <w:jc w:val="center"/>
              <w:rPr>
                <w:rFonts w:ascii="楷体" w:hAnsi="楷体" w:eastAsia="Arial" w:cs="Arial"/>
                <w:color w:val="000000"/>
                <w:kern w:val="2"/>
                <w:szCs w:val="22"/>
              </w:rPr>
            </w:pPr>
            <w:r>
              <w:rPr>
                <w:rFonts w:ascii="楷体" w:hAnsi="楷体" w:eastAsia="Arial" w:cs="Arial"/>
                <w:color w:val="000000"/>
                <w:kern w:val="2"/>
                <w:szCs w:val="22"/>
              </w:rPr>
              <w:t>TC-390N1-L</w:t>
            </w:r>
          </w:p>
        </w:tc>
      </w:tr>
      <w:tr w14:paraId="06C1145D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4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AE2E">
            <w:pPr>
              <w:spacing w:line="259" w:lineRule="auto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最大采集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7E80">
            <w:pPr>
              <w:spacing w:line="259" w:lineRule="auto"/>
              <w:ind w:right="62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t>720×480@30fps or 768×576@25fps</w:t>
            </w:r>
          </w:p>
        </w:tc>
      </w:tr>
      <w:tr w14:paraId="2762C53C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468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7292">
            <w:pPr>
              <w:spacing w:line="259" w:lineRule="auto"/>
              <w:ind w:right="68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录制模式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D2D1">
            <w:pPr>
              <w:spacing w:line="259" w:lineRule="auto"/>
              <w:ind w:right="6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软压缩 实时</w:t>
            </w:r>
          </w:p>
        </w:tc>
      </w:tr>
      <w:tr w14:paraId="49A696E3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D8D3">
            <w:pPr>
              <w:spacing w:line="259" w:lineRule="auto"/>
              <w:ind w:right="66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Cs w:val="22"/>
              </w:rPr>
              <w:t>主机接口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9AE5D">
            <w:pPr>
              <w:spacing w:line="259" w:lineRule="auto"/>
              <w:ind w:right="6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t>PCIe×1</w:t>
            </w:r>
          </w:p>
        </w:tc>
      </w:tr>
      <w:tr w14:paraId="4FFCF0A2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454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668F">
            <w:pPr>
              <w:spacing w:line="259" w:lineRule="auto"/>
              <w:ind w:right="69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视频输入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404E">
            <w:pPr>
              <w:spacing w:line="259" w:lineRule="auto"/>
              <w:ind w:right="61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  <w:t>1×CVBS,1×S-video</w:t>
            </w:r>
          </w:p>
        </w:tc>
      </w:tr>
      <w:tr w14:paraId="11237FB4">
        <w:tblPrEx>
          <w:tblCellMar>
            <w:top w:w="54" w:type="dxa"/>
            <w:left w:w="107" w:type="dxa"/>
            <w:bottom w:w="44" w:type="dxa"/>
            <w:right w:w="39" w:type="dxa"/>
          </w:tblCellMar>
        </w:tblPrEx>
        <w:trPr>
          <w:trHeight w:val="481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2E0D0">
            <w:pPr>
              <w:spacing w:line="259" w:lineRule="auto"/>
              <w:ind w:right="67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微软雅黑" w:cs="微软雅黑"/>
                <w:color w:val="000000"/>
                <w:kern w:val="2"/>
                <w:sz w:val="22"/>
                <w:szCs w:val="22"/>
              </w:rPr>
              <w:t>色彩空间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4386">
            <w:pPr>
              <w:spacing w:line="259" w:lineRule="auto"/>
              <w:ind w:right="63"/>
              <w:jc w:val="center"/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楷体" w:hAnsi="楷体" w:eastAsia="Calibri" w:cs="Calibri"/>
                <w:color w:val="000000"/>
                <w:kern w:val="2"/>
                <w:sz w:val="22"/>
                <w:szCs w:val="22"/>
              </w:rPr>
              <w:t>YV12, NV12, YUY2, RGB24, RGB32</w:t>
            </w:r>
          </w:p>
        </w:tc>
      </w:tr>
      <w:tr w14:paraId="7B0AA0D0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1116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3081">
            <w:pPr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录制格式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BC8CB">
            <w:pPr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 xml:space="preserve">NTSC </w:t>
            </w:r>
          </w:p>
          <w:p w14:paraId="44155E65">
            <w:pPr>
              <w:ind w:right="68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720×</w:t>
            </w:r>
            <w:r>
              <w:fldChar w:fldCharType="begin"/>
            </w:r>
            <w:r>
              <w:instrText xml:space="preserve"> HYPERLINK "mailto:480@29.97fps" \h </w:instrText>
            </w:r>
            <w:r>
              <w:fldChar w:fldCharType="separate"/>
            </w:r>
            <w:r>
              <w:rPr>
                <w:rFonts w:ascii="楷体" w:hAnsi="楷体"/>
              </w:rPr>
              <w:t xml:space="preserve">480@29.97fps </w:t>
            </w:r>
            <w:r>
              <w:rPr>
                <w:rFonts w:ascii="楷体" w:hAnsi="楷体"/>
              </w:rPr>
              <w:fldChar w:fldCharType="end"/>
            </w:r>
            <w:r>
              <w:rPr>
                <w:rFonts w:ascii="楷体" w:hAnsi="楷体"/>
              </w:rPr>
              <w:t>( D1 )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C93F7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 xml:space="preserve">PAL </w:t>
            </w:r>
          </w:p>
          <w:p w14:paraId="27B02534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768×576@25fps ( D1 )</w:t>
            </w:r>
          </w:p>
        </w:tc>
      </w:tr>
      <w:tr w14:paraId="06F3EC46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482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D049">
            <w:pPr>
              <w:jc w:val="center"/>
              <w:rPr>
                <w:rFonts w:ascii="楷体" w:hAnsi="楷体" w:eastAsia="微软雅黑" w:cs="微软雅黑"/>
              </w:rPr>
            </w:pPr>
            <w:r>
              <w:rPr>
                <w:rFonts w:hint="eastAsia" w:ascii="楷体" w:hAnsi="楷体" w:eastAsia="微软雅黑" w:cs="微软雅黑"/>
              </w:rPr>
              <w:t>录制视频模式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55FE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H.264 (</w:t>
            </w:r>
            <w:r>
              <w:rPr>
                <w:rFonts w:hint="eastAsia" w:ascii="楷体" w:hAnsi="楷体"/>
              </w:rPr>
              <w:t>软压缩</w:t>
            </w:r>
            <w:r>
              <w:rPr>
                <w:rFonts w:ascii="楷体" w:hAnsi="楷体"/>
              </w:rPr>
              <w:t xml:space="preserve"> )</w:t>
            </w:r>
          </w:p>
        </w:tc>
      </w:tr>
      <w:tr w14:paraId="37F1931A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482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71CB">
            <w:pPr>
              <w:jc w:val="center"/>
              <w:rPr>
                <w:rFonts w:ascii="楷体" w:hAnsi="楷体" w:eastAsia="微软雅黑" w:cs="微软雅黑"/>
              </w:rPr>
            </w:pPr>
            <w:r>
              <w:rPr>
                <w:rFonts w:hint="eastAsia" w:ascii="楷体" w:hAnsi="楷体" w:eastAsia="微软雅黑" w:cs="微软雅黑"/>
              </w:rPr>
              <w:t>分辨率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F604B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 xml:space="preserve">NTSC </w:t>
            </w:r>
          </w:p>
          <w:p w14:paraId="519FCDF1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>720×480@29.97fps</w:t>
            </w:r>
          </w:p>
          <w:p w14:paraId="379354DB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>704×240@29.97fps</w:t>
            </w:r>
          </w:p>
          <w:p w14:paraId="13B6F9BA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>480×240@29.97fps</w:t>
            </w:r>
          </w:p>
          <w:p w14:paraId="62D4C173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>352×240@29.97fps</w:t>
            </w:r>
          </w:p>
          <w:p w14:paraId="1804168C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>240×120@29.97fps</w:t>
            </w:r>
          </w:p>
          <w:p w14:paraId="56F823ED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hint="eastAsia" w:ascii="楷体" w:hAnsi="楷体"/>
              </w:rPr>
              <w:t>176×120@29.97fps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21569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PAL</w:t>
            </w:r>
          </w:p>
          <w:p w14:paraId="11123584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768×576@25fps</w:t>
            </w:r>
          </w:p>
          <w:p w14:paraId="11966C78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720×576@25fps</w:t>
            </w:r>
          </w:p>
          <w:p w14:paraId="480E8287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704×288@25fps</w:t>
            </w:r>
          </w:p>
          <w:p w14:paraId="0A51166F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480×288@25fps</w:t>
            </w:r>
          </w:p>
          <w:p w14:paraId="2ED4C58A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352×288@25fps</w:t>
            </w:r>
          </w:p>
          <w:p w14:paraId="39C117E1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240×144@25fps</w:t>
            </w:r>
          </w:p>
          <w:p w14:paraId="612FCA99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176×144@25fps</w:t>
            </w:r>
          </w:p>
        </w:tc>
      </w:tr>
      <w:tr w14:paraId="05CBFBC6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511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3B0D1">
            <w:pPr>
              <w:ind w:right="69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音频输入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C462">
            <w:pPr>
              <w:ind w:right="64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1×3.5mm Audio Phone Jack</w:t>
            </w:r>
          </w:p>
        </w:tc>
      </w:tr>
      <w:tr w14:paraId="78416D91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94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0288">
            <w:pPr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音频格式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B185">
            <w:pPr>
              <w:ind w:right="63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Stereo / 16-Bit / 48000Hz</w:t>
            </w:r>
          </w:p>
        </w:tc>
      </w:tr>
      <w:tr w14:paraId="1BA548BC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F198B">
            <w:pPr>
              <w:ind w:right="64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>I/O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C38EB">
            <w:pPr>
              <w:ind w:right="61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 xml:space="preserve">16 </w:t>
            </w:r>
          </w:p>
        </w:tc>
      </w:tr>
      <w:tr w14:paraId="12FF5FBA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70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E185A">
            <w:pPr>
              <w:ind w:right="66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一机多卡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3EFC">
            <w:pPr>
              <w:ind w:right="65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微软雅黑" w:cs="微软雅黑"/>
              </w:rPr>
              <w:t>支持</w:t>
            </w:r>
          </w:p>
        </w:tc>
      </w:tr>
      <w:tr w14:paraId="1FABB240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731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7EA4">
            <w:pPr>
              <w:ind w:right="66"/>
              <w:jc w:val="center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</w:rPr>
              <w:t>SDK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DFA6">
            <w:pPr>
              <w:ind w:left="1102" w:right="1097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Support API : DirectShow, V4L2, FFmpeg, Gstreamer</w:t>
            </w:r>
          </w:p>
          <w:p w14:paraId="49758D91">
            <w:pPr>
              <w:ind w:left="1102" w:right="1097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Support Language : C++, C#, .NET, Visual Basic, Qt, Delphi</w:t>
            </w:r>
          </w:p>
        </w:tc>
      </w:tr>
      <w:tr w14:paraId="0A5FCA30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557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5D00F">
            <w:pPr>
              <w:jc w:val="center"/>
              <w:rPr>
                <w:rFonts w:ascii="楷体" w:hAnsi="楷体"/>
                <w:sz w:val="21"/>
                <w:szCs w:val="21"/>
              </w:rPr>
            </w:pPr>
            <w:r>
              <w:rPr>
                <w:rFonts w:hint="eastAsia" w:ascii="楷体" w:hAnsi="楷体" w:eastAsia="微软雅黑" w:cs="微软雅黑"/>
                <w:sz w:val="21"/>
                <w:szCs w:val="21"/>
              </w:rPr>
              <w:t>支持</w:t>
            </w:r>
            <w:r>
              <w:rPr>
                <w:rFonts w:ascii="楷体" w:hAnsi="楷体" w:eastAsia="微软雅黑" w:cs="微软雅黑"/>
                <w:sz w:val="21"/>
                <w:szCs w:val="21"/>
              </w:rPr>
              <w:t>操作系统</w:t>
            </w: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DC0DF">
            <w:pPr>
              <w:spacing w:after="62"/>
              <w:ind w:right="71"/>
              <w:jc w:val="center"/>
              <w:rPr>
                <w:rFonts w:hint="eastAsia" w:ascii="楷体" w:hAnsi="楷体" w:eastAsiaTheme="minorEastAsia"/>
                <w:lang w:eastAsia="zh-CN"/>
              </w:rPr>
            </w:pPr>
            <w:r>
              <w:rPr>
                <w:rFonts w:ascii="楷体" w:hAnsi="楷体"/>
              </w:rPr>
              <w:t>Windows 7 / Windows 8 / Windows 8.1 / Windows 10/ Windows 1</w:t>
            </w:r>
            <w:r>
              <w:rPr>
                <w:rFonts w:hint="eastAsia" w:ascii="楷体" w:hAnsi="楷体"/>
                <w:lang w:val="en-US" w:eastAsia="zh-CN"/>
              </w:rPr>
              <w:t>1</w:t>
            </w:r>
            <w:bookmarkStart w:id="0" w:name="_GoBack"/>
            <w:bookmarkEnd w:id="0"/>
          </w:p>
          <w:p w14:paraId="7363FD55">
            <w:pPr>
              <w:spacing w:after="62"/>
              <w:ind w:right="71"/>
              <w:jc w:val="center"/>
              <w:rPr>
                <w:rFonts w:ascii="楷体" w:hAnsi="楷体"/>
              </w:rPr>
            </w:pPr>
            <w:r>
              <w:rPr>
                <w:rFonts w:ascii="楷体" w:hAnsi="楷体"/>
              </w:rPr>
              <w:t>Linux 2.6.14 or Higher ( 32-bit and 64-bit )</w:t>
            </w:r>
          </w:p>
        </w:tc>
      </w:tr>
      <w:tr w14:paraId="30B849AD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368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6A6A6"/>
          </w:tcPr>
          <w:p w14:paraId="5CDE8692">
            <w:pPr>
              <w:jc w:val="center"/>
              <w:rPr>
                <w:rFonts w:ascii="楷体" w:hAnsi="楷体"/>
              </w:rPr>
            </w:pPr>
          </w:p>
        </w:tc>
        <w:tc>
          <w:tcPr>
            <w:tcW w:w="75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 w14:paraId="7DD8602F">
            <w:pPr>
              <w:ind w:left="2435"/>
              <w:rPr>
                <w:rFonts w:ascii="楷体" w:hAnsi="楷体"/>
              </w:rPr>
            </w:pPr>
            <w:r>
              <w:rPr>
                <w:rFonts w:ascii="楷体" w:hAnsi="楷体" w:eastAsia="Arial" w:cs="Arial"/>
                <w:color w:val="FFFFFF"/>
              </w:rPr>
              <w:t xml:space="preserve">Connection Diagram </w:t>
            </w:r>
          </w:p>
        </w:tc>
      </w:tr>
      <w:tr w14:paraId="5454F262">
        <w:tblPrEx>
          <w:tblCellMar>
            <w:top w:w="54" w:type="dxa"/>
            <w:left w:w="107" w:type="dxa"/>
            <w:bottom w:w="14" w:type="dxa"/>
            <w:right w:w="39" w:type="dxa"/>
          </w:tblCellMar>
        </w:tblPrEx>
        <w:trPr>
          <w:trHeight w:val="4683" w:hRule="atLeast"/>
          <w:jc w:val="center"/>
        </w:trPr>
        <w:tc>
          <w:tcPr>
            <w:tcW w:w="9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AE9C11">
            <w:pPr>
              <w:ind w:right="2749"/>
              <w:jc w:val="center"/>
              <w:rPr>
                <w:rFonts w:ascii="楷体" w:hAnsi="楷体"/>
              </w:rPr>
            </w:pPr>
            <w:r>
              <w:rPr>
                <w:sz w:val="20"/>
              </w:rPr>
              <w:drawing>
                <wp:inline distT="0" distB="0" distL="0" distR="0">
                  <wp:extent cx="5897880" cy="3256280"/>
                  <wp:effectExtent l="0" t="0" r="7620" b="127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8035" cy="32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6258A4"/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5655D"/>
    <w:rsid w:val="00097EB3"/>
    <w:rsid w:val="000F4D60"/>
    <w:rsid w:val="001441E6"/>
    <w:rsid w:val="001658C8"/>
    <w:rsid w:val="00250380"/>
    <w:rsid w:val="00264921"/>
    <w:rsid w:val="002A7CF0"/>
    <w:rsid w:val="002B7267"/>
    <w:rsid w:val="002D78BB"/>
    <w:rsid w:val="00322B3F"/>
    <w:rsid w:val="003F584A"/>
    <w:rsid w:val="004A5816"/>
    <w:rsid w:val="004E574E"/>
    <w:rsid w:val="005554B5"/>
    <w:rsid w:val="006806DD"/>
    <w:rsid w:val="0068619C"/>
    <w:rsid w:val="006B70BF"/>
    <w:rsid w:val="00736DFA"/>
    <w:rsid w:val="007925A4"/>
    <w:rsid w:val="007A0F2D"/>
    <w:rsid w:val="007B53AC"/>
    <w:rsid w:val="007E1E48"/>
    <w:rsid w:val="00842A3F"/>
    <w:rsid w:val="00887405"/>
    <w:rsid w:val="00900D5B"/>
    <w:rsid w:val="00A150B4"/>
    <w:rsid w:val="00A23B5D"/>
    <w:rsid w:val="00AE22E5"/>
    <w:rsid w:val="00B34FFC"/>
    <w:rsid w:val="00BA0FF5"/>
    <w:rsid w:val="00CD0AA5"/>
    <w:rsid w:val="00D2165A"/>
    <w:rsid w:val="00D53750"/>
    <w:rsid w:val="00E5404D"/>
    <w:rsid w:val="00F011D5"/>
    <w:rsid w:val="00F20EFA"/>
    <w:rsid w:val="00F51F8A"/>
    <w:rsid w:val="00FE0B95"/>
    <w:rsid w:val="15362374"/>
    <w:rsid w:val="1D595C07"/>
    <w:rsid w:val="1F2D7E08"/>
    <w:rsid w:val="29BD28CD"/>
    <w:rsid w:val="3C402A98"/>
    <w:rsid w:val="3FE41DDE"/>
    <w:rsid w:val="49FC38C8"/>
    <w:rsid w:val="4DE70A1A"/>
    <w:rsid w:val="54DA112D"/>
    <w:rsid w:val="57227414"/>
    <w:rsid w:val="58ED3B5E"/>
    <w:rsid w:val="5AE97D64"/>
    <w:rsid w:val="65563D54"/>
    <w:rsid w:val="6DD153FD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宋体" w:eastAsia="宋体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7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字符"/>
    <w:basedOn w:val="4"/>
    <w:link w:val="2"/>
    <w:qFormat/>
    <w:uiPriority w:val="0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天创恒达</Company>
  <Pages>2</Pages>
  <Words>193</Words>
  <Characters>640</Characters>
  <Lines>5</Lines>
  <Paragraphs>1</Paragraphs>
  <TotalTime>0</TotalTime>
  <ScaleCrop>false</ScaleCrop>
  <LinksUpToDate>false</LinksUpToDate>
  <CharactersWithSpaces>702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2019-12-10T08:11:00Z</dcterms:created>
  <dc:creator>张宏伟</dc:creator>
  <dc:description>13911161943@139.com</dc:description>
  <cp:lastModifiedBy>曹光华</cp:lastModifiedBy>
  <cp:lastPrinted>2019-12-10T08:11:00Z</cp:lastPrinted>
  <dcterms:modified xsi:type="dcterms:W3CDTF">2025-05-22T07:33:45Z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9F3A15C8809C46C683DAADB3706854A6_12</vt:lpwstr>
  </property>
</Properties>
</file>