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D9F2">
      <w:pPr>
        <w:jc w:val="center"/>
        <w:rPr>
          <w:rFonts w:hint="default" w:eastAsia="华文细黑"/>
          <w:b/>
          <w:sz w:val="48"/>
          <w:lang w:val="en-US" w:eastAsia="zh-CN"/>
        </w:rPr>
      </w:pPr>
      <w:r>
        <w:rPr>
          <w:rFonts w:hint="eastAsia"/>
          <w:b/>
          <w:sz w:val="48"/>
        </w:rPr>
        <w:t>TC980S-4K</w:t>
      </w:r>
      <w:r>
        <w:rPr>
          <w:rFonts w:hint="eastAsia"/>
          <w:b/>
          <w:sz w:val="48"/>
          <w:lang w:val="en-US" w:eastAsia="zh-CN"/>
        </w:rPr>
        <w:t>竖屏规格书</w:t>
      </w:r>
      <w:bookmarkStart w:id="7" w:name="_GoBack"/>
      <w:bookmarkEnd w:id="7"/>
    </w:p>
    <w:p w14:paraId="0AB4E924">
      <w:pPr>
        <w:ind w:left="0" w:leftChars="0" w:firstLine="0" w:firstLineChars="0"/>
        <w:jc w:val="both"/>
        <w:rPr>
          <w:b/>
          <w:sz w:val="48"/>
        </w:rPr>
      </w:pPr>
    </w:p>
    <w:p w14:paraId="3DD57676">
      <w:pPr>
        <w:jc w:val="center"/>
        <w:rPr>
          <w:b/>
          <w:sz w:val="48"/>
        </w:rPr>
      </w:pPr>
      <w:r>
        <w:drawing>
          <wp:inline distT="0" distB="0" distL="114300" distR="114300">
            <wp:extent cx="5270500" cy="3241675"/>
            <wp:effectExtent l="0" t="0" r="635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00988">
      <w:pPr>
        <w:rPr>
          <w:rFonts w:hint="eastAsia"/>
        </w:rPr>
      </w:pPr>
      <w:r>
        <w:rPr>
          <w:rFonts w:hint="eastAsia"/>
        </w:rPr>
        <w:t>高清</w:t>
      </w:r>
      <w:r>
        <w:rPr>
          <w:rFonts w:hint="eastAsia"/>
          <w:lang w:val="en-US" w:eastAsia="zh-CN"/>
        </w:rPr>
        <w:t>直播</w:t>
      </w:r>
      <w:r>
        <w:rPr>
          <w:rFonts w:hint="eastAsia"/>
        </w:rPr>
        <w:t>摄像机系列具有完善的功能、优异的性能、丰富的接口，先进的ISP处理技术和算法，使得图像效果生动逼真、画面亮度均匀、光色层次感强、清晰度高、色彩还原性好。</w:t>
      </w:r>
    </w:p>
    <w:p w14:paraId="1356442A">
      <w:pPr>
        <w:numPr>
          <w:ilvl w:val="0"/>
          <w:numId w:val="2"/>
        </w:numPr>
        <w:ind w:left="567" w:firstLine="0"/>
        <w:rPr>
          <w:rFonts w:hint="eastAsia"/>
          <w:szCs w:val="24"/>
        </w:rPr>
      </w:pPr>
      <w:bookmarkStart w:id="0" w:name="_Toc101971832"/>
      <w:bookmarkStart w:id="1" w:name="_Toc101968506"/>
      <w:bookmarkStart w:id="2" w:name="_Toc101970494"/>
      <w:bookmarkStart w:id="3" w:name="_Toc15819"/>
      <w:bookmarkStart w:id="4" w:name="_Toc444096335"/>
      <w:r>
        <w:rPr>
          <w:rFonts w:hint="eastAsia"/>
          <w:b/>
          <w:szCs w:val="24"/>
        </w:rPr>
        <w:t>4K超高清图像</w:t>
      </w:r>
      <w:r>
        <w:rPr>
          <w:rFonts w:hint="eastAsia"/>
          <w:szCs w:val="24"/>
        </w:rPr>
        <w:t>：采用1/2.8英寸高品质CMOS图像传感器，最大分辨率可达3840×2160，输出帧率高达30帧/秒，呈现清晰逼真的高清视频，生动地展现人物的表情和动作</w:t>
      </w:r>
      <w:r>
        <w:rPr>
          <w:rFonts w:hint="eastAsia"/>
          <w:spacing w:val="-1"/>
        </w:rPr>
        <w:t>。</w:t>
      </w:r>
    </w:p>
    <w:p w14:paraId="072E4919">
      <w:pPr>
        <w:numPr>
          <w:ilvl w:val="0"/>
          <w:numId w:val="2"/>
        </w:numPr>
        <w:ind w:left="567" w:firstLine="0"/>
        <w:rPr>
          <w:rFonts w:hint="eastAsia"/>
          <w:color w:val="0C0C0C"/>
          <w:szCs w:val="24"/>
        </w:rPr>
      </w:pPr>
      <w:r>
        <w:rPr>
          <w:rFonts w:hint="eastAsia"/>
          <w:b/>
          <w:color w:val="0C0C0C"/>
          <w:szCs w:val="24"/>
        </w:rPr>
        <w:t>光学变倍镜</w:t>
      </w:r>
      <w:r>
        <w:rPr>
          <w:rFonts w:hint="eastAsia"/>
          <w:b/>
          <w:szCs w:val="24"/>
        </w:rPr>
        <w:t>头</w:t>
      </w:r>
      <w:r>
        <w:rPr>
          <w:rFonts w:hint="eastAsia"/>
          <w:color w:val="002060"/>
          <w:szCs w:val="24"/>
        </w:rPr>
        <w:t>：</w:t>
      </w:r>
      <w:r>
        <w:rPr>
          <w:rFonts w:hint="eastAsia"/>
        </w:rPr>
        <w:t>12</w:t>
      </w:r>
      <w:r>
        <w:rPr>
          <w:rFonts w:hint="eastAsia"/>
          <w:spacing w:val="-7"/>
        </w:rPr>
        <w:t xml:space="preserve"> </w:t>
      </w:r>
      <w:r>
        <w:rPr>
          <w:rFonts w:hint="eastAsia"/>
          <w:spacing w:val="-33"/>
        </w:rPr>
        <w:t xml:space="preserve">倍 </w:t>
      </w:r>
      <w:r>
        <w:rPr>
          <w:rFonts w:hint="eastAsia"/>
          <w:spacing w:val="-10"/>
        </w:rPr>
        <w:t>光学变倍镜头</w:t>
      </w:r>
      <w:r>
        <w:rPr>
          <w:rFonts w:hint="eastAsia"/>
          <w:color w:val="0C0C0C"/>
          <w:szCs w:val="24"/>
        </w:rPr>
        <w:t>。</w:t>
      </w:r>
    </w:p>
    <w:p w14:paraId="4ACD709B">
      <w:pPr>
        <w:numPr>
          <w:ilvl w:val="0"/>
          <w:numId w:val="2"/>
        </w:numPr>
        <w:ind w:left="567" w:firstLine="0"/>
        <w:rPr>
          <w:rFonts w:hint="eastAsia"/>
          <w:szCs w:val="24"/>
        </w:rPr>
      </w:pPr>
      <w:r>
        <w:rPr>
          <w:rFonts w:hint="eastAsia"/>
          <w:b/>
          <w:szCs w:val="24"/>
        </w:rPr>
        <w:t>领先的自动聚焦技术：</w:t>
      </w:r>
      <w:r>
        <w:rPr>
          <w:rFonts w:hint="eastAsia"/>
          <w:szCs w:val="24"/>
        </w:rPr>
        <w:t>先进的自动聚焦算法使得镜头快速、准确、稳定地完成自动聚焦。</w:t>
      </w:r>
    </w:p>
    <w:p w14:paraId="65C6E872">
      <w:pPr>
        <w:numPr>
          <w:ilvl w:val="0"/>
          <w:numId w:val="2"/>
        </w:numPr>
        <w:ind w:left="567" w:firstLine="0"/>
        <w:rPr>
          <w:rFonts w:hint="eastAsia"/>
          <w:szCs w:val="24"/>
        </w:rPr>
      </w:pPr>
      <w:r>
        <w:rPr>
          <w:rFonts w:hint="eastAsia"/>
          <w:b/>
          <w:bCs/>
          <w:szCs w:val="24"/>
        </w:rPr>
        <w:t>激光测距仪：</w:t>
      </w:r>
      <w:r>
        <w:rPr>
          <w:rFonts w:hint="eastAsia"/>
          <w:szCs w:val="24"/>
        </w:rPr>
        <w:t>辅助聚焦，使聚焦速度更快更稳（有效距离4米）。</w:t>
      </w:r>
    </w:p>
    <w:p w14:paraId="5E144D13">
      <w:pPr>
        <w:numPr>
          <w:ilvl w:val="0"/>
          <w:numId w:val="2"/>
        </w:numPr>
        <w:ind w:left="567" w:firstLine="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低噪声高信噪比</w:t>
      </w:r>
      <w:r>
        <w:rPr>
          <w:rFonts w:hint="eastAsia"/>
          <w:szCs w:val="24"/>
        </w:rPr>
        <w:t xml:space="preserve">：低噪声CMOS有效地保证了摄像机视频的超高信噪比。采用先进的2D、3D降噪技术，进一步降低了噪声，同时又能确保图像清晰度。 </w:t>
      </w:r>
    </w:p>
    <w:p w14:paraId="6FFD8AD3">
      <w:pPr>
        <w:numPr>
          <w:ilvl w:val="0"/>
          <w:numId w:val="2"/>
        </w:numPr>
        <w:ind w:left="567" w:firstLine="0"/>
        <w:rPr>
          <w:rFonts w:hint="eastAsia"/>
          <w:bCs/>
          <w:szCs w:val="24"/>
        </w:rPr>
      </w:pPr>
      <w:r>
        <w:rPr>
          <w:rFonts w:hint="eastAsia"/>
          <w:b/>
          <w:szCs w:val="24"/>
        </w:rPr>
        <w:t>多种视频输出接口：</w:t>
      </w:r>
      <w:r>
        <w:rPr>
          <w:rFonts w:hint="eastAsia"/>
          <w:bCs/>
          <w:szCs w:val="24"/>
        </w:rPr>
        <w:t>支持HDMI、USB3.0、LAN支持音视频同时输出；LAN接口支持POE供电。</w:t>
      </w:r>
    </w:p>
    <w:p w14:paraId="0A5EF4FB">
      <w:pPr>
        <w:numPr>
          <w:ilvl w:val="0"/>
          <w:numId w:val="2"/>
        </w:numPr>
        <w:ind w:left="567" w:firstLine="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多种音视频压缩标准：</w:t>
      </w:r>
      <w:r>
        <w:rPr>
          <w:rFonts w:hint="eastAsia"/>
          <w:spacing w:val="-9"/>
        </w:rPr>
        <w:t xml:space="preserve">支持 </w:t>
      </w:r>
      <w:r>
        <w:rPr>
          <w:rFonts w:hint="eastAsia"/>
        </w:rPr>
        <w:t>YUY2、MJPEG、H.264、NV12</w:t>
      </w:r>
      <w:r>
        <w:rPr>
          <w:rFonts w:hint="eastAsia"/>
          <w:spacing w:val="-7"/>
        </w:rPr>
        <w:t xml:space="preserve"> </w:t>
      </w:r>
      <w:r>
        <w:rPr>
          <w:rFonts w:hint="eastAsia"/>
          <w:spacing w:val="-1"/>
        </w:rPr>
        <w:t>视频编码格式</w:t>
      </w:r>
      <w:r>
        <w:rPr>
          <w:rFonts w:hint="eastAsia"/>
          <w:szCs w:val="24"/>
        </w:rPr>
        <w:t>，</w:t>
      </w:r>
      <w:r>
        <w:rPr>
          <w:rFonts w:hint="eastAsia"/>
        </w:rPr>
        <w:t>MJPEG、H.264</w:t>
      </w:r>
      <w:r>
        <w:rPr>
          <w:rFonts w:hint="eastAsia"/>
          <w:szCs w:val="24"/>
          <w:lang w:bidi="ar"/>
        </w:rPr>
        <w:t>支持高达</w:t>
      </w:r>
      <w:r>
        <w:rPr>
          <w:rFonts w:hint="eastAsia"/>
          <w:w w:val="99"/>
        </w:rPr>
        <w:t>38</w:t>
      </w:r>
      <w:r>
        <w:rPr>
          <w:rFonts w:hint="eastAsia"/>
          <w:spacing w:val="-2"/>
          <w:w w:val="99"/>
        </w:rPr>
        <w:t>4</w:t>
      </w:r>
      <w:r>
        <w:rPr>
          <w:rFonts w:hint="eastAsia"/>
          <w:w w:val="99"/>
        </w:rPr>
        <w:t>0</w:t>
      </w:r>
      <w:r>
        <w:rPr>
          <w:rFonts w:hint="eastAsia"/>
          <w:spacing w:val="-4"/>
        </w:rPr>
        <w:t>×</w:t>
      </w:r>
      <w:r>
        <w:rPr>
          <w:rFonts w:hint="eastAsia"/>
          <w:w w:val="99"/>
        </w:rPr>
        <w:t>21</w:t>
      </w:r>
      <w:r>
        <w:rPr>
          <w:rFonts w:hint="eastAsia"/>
          <w:spacing w:val="-2"/>
          <w:w w:val="99"/>
        </w:rPr>
        <w:t>6</w:t>
      </w:r>
      <w:r>
        <w:rPr>
          <w:rFonts w:hint="eastAsia"/>
          <w:spacing w:val="2"/>
          <w:w w:val="99"/>
        </w:rPr>
        <w:t>0</w:t>
      </w:r>
      <w:r>
        <w:rPr>
          <w:rFonts w:hint="eastAsia"/>
          <w:szCs w:val="24"/>
          <w:lang w:bidi="ar"/>
        </w:rPr>
        <w:t>分辨率30帧/秒压缩；</w:t>
      </w:r>
      <w:r>
        <w:rPr>
          <w:rFonts w:hint="eastAsia"/>
          <w:szCs w:val="24"/>
        </w:rPr>
        <w:t>支持AAC、MP3、G.711A音频压缩。</w:t>
      </w:r>
    </w:p>
    <w:p w14:paraId="71E46432">
      <w:pPr>
        <w:numPr>
          <w:ilvl w:val="0"/>
          <w:numId w:val="2"/>
        </w:numPr>
        <w:ind w:left="567" w:firstLine="0"/>
        <w:rPr>
          <w:rFonts w:hint="eastAsia"/>
          <w:bCs/>
          <w:szCs w:val="24"/>
        </w:rPr>
      </w:pPr>
      <w:r>
        <w:rPr>
          <w:rFonts w:hint="eastAsia"/>
          <w:b/>
          <w:szCs w:val="24"/>
        </w:rPr>
        <w:t>音频输入接口：</w:t>
      </w:r>
      <w:r>
        <w:rPr>
          <w:rFonts w:hint="eastAsia"/>
          <w:bCs/>
          <w:szCs w:val="24"/>
        </w:rPr>
        <w:t>支持AAC、MP3、G.711A音频编码，AAC、MP3编码支持16000、32000、44100、48000采样频率。</w:t>
      </w:r>
    </w:p>
    <w:p w14:paraId="1431E60C">
      <w:pPr>
        <w:numPr>
          <w:ilvl w:val="0"/>
          <w:numId w:val="2"/>
        </w:numPr>
        <w:ind w:left="567" w:firstLine="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多种网络协议：</w:t>
      </w:r>
      <w:r>
        <w:rPr>
          <w:rFonts w:hint="eastAsia"/>
        </w:rPr>
        <w:t>支持ONVIF、GB/T28181、RTSP、RTMP、VISCA OVER IP、IP VISCA、RTMPS、SRT协议；支持RTMP推送模式，轻松链接流媒体服务器(Wowza、FMS)；支持RTP组播模式。</w:t>
      </w:r>
    </w:p>
    <w:p w14:paraId="2248EEE9">
      <w:pPr>
        <w:numPr>
          <w:ilvl w:val="0"/>
          <w:numId w:val="2"/>
        </w:numPr>
        <w:ind w:left="567" w:firstLine="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超级静音云台：</w:t>
      </w:r>
      <w:r>
        <w:rPr>
          <w:rFonts w:hint="eastAsia"/>
          <w:szCs w:val="24"/>
        </w:rPr>
        <w:t>采用高精度步进电机以及精密电机驱动控制器，确保云台低速运行平稳，并且无噪声。</w:t>
      </w:r>
    </w:p>
    <w:p w14:paraId="78B75017">
      <w:pPr>
        <w:numPr>
          <w:ilvl w:val="0"/>
          <w:numId w:val="2"/>
        </w:numPr>
        <w:ind w:left="567" w:firstLine="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多预置位：</w:t>
      </w:r>
      <w:r>
        <w:rPr>
          <w:rFonts w:hint="eastAsia"/>
          <w:szCs w:val="24"/>
        </w:rPr>
        <w:t>支持多达255个预置位(遥控器设置调用为10个)。</w:t>
      </w:r>
    </w:p>
    <w:p w14:paraId="6BE72F34">
      <w:pPr>
        <w:pStyle w:val="2"/>
        <w:numPr>
          <w:ilvl w:val="0"/>
          <w:numId w:val="0"/>
        </w:numPr>
        <w:rPr>
          <w:rFonts w:eastAsia="华文细黑"/>
        </w:rPr>
      </w:pPr>
      <w:bookmarkStart w:id="5" w:name="_Toc21882"/>
      <w:bookmarkStart w:id="6" w:name="_Toc109204111"/>
      <w:r>
        <w:rPr>
          <w:rFonts w:hint="eastAsia" w:eastAsia="华文细黑"/>
        </w:rPr>
        <w:t>技术参数</w:t>
      </w:r>
      <w:bookmarkEnd w:id="0"/>
      <w:bookmarkEnd w:id="1"/>
      <w:bookmarkEnd w:id="2"/>
      <w:bookmarkEnd w:id="3"/>
      <w:bookmarkEnd w:id="4"/>
      <w:bookmarkEnd w:id="5"/>
      <w:bookmarkEnd w:id="6"/>
    </w:p>
    <w:p w14:paraId="0BB489C0">
      <w:pPr>
        <w:pStyle w:val="20"/>
        <w:rPr>
          <w:rFonts w:eastAsia="华文细黑"/>
        </w:rPr>
      </w:pPr>
      <w:r>
        <w:rPr>
          <w:rFonts w:hint="eastAsia" w:eastAsia="华文细黑"/>
        </w:rPr>
        <w:t>摄像机镜头参数表</w:t>
      </w:r>
    </w:p>
    <w:tbl>
      <w:tblPr>
        <w:tblStyle w:val="8"/>
        <w:tblW w:w="8302" w:type="dxa"/>
        <w:tblInd w:w="6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6578"/>
      </w:tblGrid>
      <w:tr w14:paraId="107D3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B339D71">
            <w:pPr>
              <w:pStyle w:val="4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参数/型号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CC533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/>
                <w:color w:val="0C0C0C"/>
                <w:lang w:val="en-US"/>
              </w:rPr>
            </w:pPr>
            <w:r>
              <w:rPr>
                <w:rFonts w:hint="eastAsia"/>
                <w:lang w:val="en-US" w:eastAsia="zh-CN"/>
              </w:rPr>
              <w:t>TC980S-4K 竖屏</w:t>
            </w:r>
          </w:p>
        </w:tc>
      </w:tr>
      <w:tr w14:paraId="1267A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36CA5FB">
            <w:pPr>
              <w:pStyle w:val="4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设备、镜头参数</w:t>
            </w:r>
          </w:p>
        </w:tc>
      </w:tr>
      <w:tr w14:paraId="30530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9041F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图像传感器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EC72B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1/2.8英寸高品质CMOS传感器</w:t>
            </w:r>
          </w:p>
        </w:tc>
      </w:tr>
      <w:tr w14:paraId="4D0A1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06FEB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有效像素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F548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 xml:space="preserve">M、16：9  </w:t>
            </w:r>
          </w:p>
        </w:tc>
      </w:tr>
      <w:tr w14:paraId="250B2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044A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视频信号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EAEB">
            <w:pPr>
              <w:pStyle w:val="4"/>
              <w:jc w:val="both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HDMI输出支持的视频格式包括</w:t>
            </w:r>
          </w:p>
          <w:p w14:paraId="0965A7EC">
            <w:pPr>
              <w:pStyle w:val="4"/>
              <w:jc w:val="both"/>
              <w:rPr>
                <w:rFonts w:hint="eastAsia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4KP30、4KP25、1080P30、1080P25、1080P29.97；</w:t>
            </w:r>
          </w:p>
          <w:p w14:paraId="716B3E2D">
            <w:pPr>
              <w:pStyle w:val="4"/>
              <w:jc w:val="both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USB3.0输出支持视频格式包括</w:t>
            </w:r>
          </w:p>
          <w:p w14:paraId="1E9B1AA5">
            <w:pPr>
              <w:pStyle w:val="4"/>
              <w:jc w:val="both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 xml:space="preserve">YUY2/NV12 支持   </w:t>
            </w:r>
          </w:p>
          <w:p w14:paraId="700433D7">
            <w:pPr>
              <w:pStyle w:val="4"/>
              <w:rPr>
                <w:rFonts w:hint="eastAsia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1920×1080/1080×1920/1280×720/720×1080P30/25/20/15/10/5fps;</w:t>
            </w:r>
          </w:p>
          <w:p w14:paraId="351D20C2">
            <w:pPr>
              <w:pStyle w:val="4"/>
              <w:jc w:val="both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 xml:space="preserve">MJPEG/H.264支持   </w:t>
            </w:r>
          </w:p>
          <w:p w14:paraId="159C08D2">
            <w:pPr>
              <w:pStyle w:val="4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3840×2160/2160×3840/1920×1080/1080×1920/1600×896/1280×720/720×1280P30/25/20/15/10/5fps</w:t>
            </w:r>
          </w:p>
        </w:tc>
      </w:tr>
      <w:tr w14:paraId="026B2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7630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镜头光学变倍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E48E">
            <w:pPr>
              <w:pStyle w:val="4"/>
              <w:jc w:val="both"/>
              <w:rPr>
                <w:rFonts w:hint="default" w:eastAsia="华文细黑"/>
                <w:lang w:val="en-US" w:eastAsia="zh-CN" w:bidi="ar"/>
              </w:rPr>
            </w:pPr>
            <w:r>
              <w:rPr>
                <w:rFonts w:hint="eastAsia"/>
                <w:lang w:bidi="ar"/>
              </w:rPr>
              <w:t>12</w:t>
            </w:r>
            <w:r>
              <w:rPr>
                <w:rFonts w:hint="eastAsia"/>
                <w:kern w:val="0"/>
                <w:lang w:bidi="ar"/>
              </w:rPr>
              <w:t>倍光学变焦</w:t>
            </w:r>
            <w:r>
              <w:rPr>
                <w:rFonts w:hint="eastAsia"/>
                <w:kern w:val="0"/>
                <w:lang w:val="en-US" w:eastAsia="zh-CN" w:bidi="ar"/>
              </w:rPr>
              <w:t>,带TOF聚焦</w:t>
            </w:r>
          </w:p>
        </w:tc>
      </w:tr>
      <w:tr w14:paraId="775EF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BD55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视角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D05F8">
            <w:pPr>
              <w:pStyle w:val="4"/>
              <w:jc w:val="both"/>
              <w:rPr>
                <w:rFonts w:hint="eastAsia"/>
                <w:lang w:bidi="ar"/>
              </w:rPr>
            </w:pPr>
            <w:r>
              <w:rPr>
                <w:rFonts w:hint="eastAsia"/>
                <w:w w:val="95"/>
              </w:rPr>
              <w:t>水平：7.6°（窄角）～80.5°（广角）</w:t>
            </w:r>
          </w:p>
        </w:tc>
      </w:tr>
      <w:tr w14:paraId="3AC9B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D629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光圈系数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A2148">
            <w:pPr>
              <w:pStyle w:val="4"/>
              <w:jc w:val="both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F1.8 ～ F3.6±5%</w:t>
            </w:r>
          </w:p>
        </w:tc>
      </w:tr>
      <w:tr w14:paraId="5132F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3D80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最低照度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D2D4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0.5Lux(F1.8, AGC ON)</w:t>
            </w:r>
          </w:p>
        </w:tc>
      </w:tr>
      <w:tr w14:paraId="1FEEB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A303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数字降噪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E083">
            <w:pPr>
              <w:pStyle w:val="4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2D﹠3D数字降噪</w:t>
            </w:r>
          </w:p>
        </w:tc>
      </w:tr>
      <w:tr w14:paraId="2F459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B84E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白平衡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0C43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自动/手动/一键白平衡/指定色温</w:t>
            </w:r>
          </w:p>
        </w:tc>
      </w:tr>
      <w:tr w14:paraId="598EE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3026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聚焦模式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9D4F1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自动/手动/一键聚焦</w:t>
            </w:r>
          </w:p>
        </w:tc>
      </w:tr>
      <w:tr w14:paraId="32179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E31E5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曝光模式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D997">
            <w:pPr>
              <w:pStyle w:val="4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自动、手动、快门优先、光圈优先、亮度优先</w:t>
            </w:r>
          </w:p>
        </w:tc>
      </w:tr>
      <w:tr w14:paraId="7DB56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B5CC0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光圈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2F36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F1.8 ～ F11、CLOSE</w:t>
            </w:r>
          </w:p>
        </w:tc>
      </w:tr>
      <w:tr w14:paraId="07F29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C918B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快门速度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A26F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2"/>
              </w:rPr>
              <w:t>1/25～1/10000</w:t>
            </w:r>
          </w:p>
        </w:tc>
      </w:tr>
      <w:tr w14:paraId="3EE77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F23BF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</w:rPr>
              <w:t>背光补偿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F0CC4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开/关</w:t>
            </w:r>
          </w:p>
        </w:tc>
      </w:tr>
      <w:tr w14:paraId="7197B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92A0">
            <w:pPr>
              <w:pStyle w:val="4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动态范围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9E71">
            <w:pPr>
              <w:pStyle w:val="4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关闭、1 ～ 8</w:t>
            </w:r>
          </w:p>
        </w:tc>
      </w:tr>
      <w:tr w14:paraId="220ED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48C2">
            <w:pPr>
              <w:pStyle w:val="4"/>
              <w:jc w:val="both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视频调节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ABCFB">
            <w:pPr>
              <w:pStyle w:val="4"/>
              <w:jc w:val="both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Cs w:val="22"/>
              </w:rPr>
              <w:t>亮度、色度、饱和度、对比度、锐度、黑白模式、伽马曲线</w:t>
            </w:r>
          </w:p>
        </w:tc>
      </w:tr>
      <w:tr w14:paraId="49F2D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07D8A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信噪比</w:t>
            </w:r>
          </w:p>
        </w:tc>
        <w:tc>
          <w:tcPr>
            <w:tcW w:w="6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1E0C">
            <w:pPr>
              <w:pStyle w:val="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&gt;50dB   </w:t>
            </w:r>
          </w:p>
        </w:tc>
      </w:tr>
    </w:tbl>
    <w:p w14:paraId="1248A66F">
      <w:pPr>
        <w:pStyle w:val="20"/>
        <w:rPr>
          <w:rFonts w:eastAsia="华文细黑"/>
        </w:rPr>
      </w:pPr>
      <w:r>
        <w:rPr>
          <w:rFonts w:hint="eastAsia" w:eastAsia="华文细黑"/>
        </w:rPr>
        <w:t>接口功能性能参数表</w:t>
      </w:r>
    </w:p>
    <w:tbl>
      <w:tblPr>
        <w:tblStyle w:val="8"/>
        <w:tblW w:w="8302" w:type="dxa"/>
        <w:tblInd w:w="6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6"/>
      </w:tblGrid>
      <w:tr w14:paraId="2F494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2"/>
            <w:shd w:val="clear" w:color="auto" w:fill="D9D9D9"/>
            <w:vAlign w:val="center"/>
          </w:tcPr>
          <w:p w14:paraId="364FB53C">
            <w:pPr>
              <w:pStyle w:val="4"/>
              <w:rPr>
                <w:rFonts w:hint="eastAsia"/>
                <w:b/>
                <w:snapToGrid w:val="0"/>
                <w:kern w:val="0"/>
              </w:rPr>
            </w:pPr>
            <w:r>
              <w:rPr>
                <w:rFonts w:hint="eastAsia"/>
                <w:b/>
                <w:snapToGrid w:val="0"/>
                <w:kern w:val="0"/>
              </w:rPr>
              <w:t xml:space="preserve">接口功能性能 </w:t>
            </w:r>
          </w:p>
        </w:tc>
      </w:tr>
      <w:tr w14:paraId="40F1F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4718175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产品接口</w:t>
            </w:r>
          </w:p>
        </w:tc>
        <w:tc>
          <w:tcPr>
            <w:tcW w:w="6606" w:type="dxa"/>
            <w:vAlign w:val="center"/>
          </w:tcPr>
          <w:p w14:paraId="1CAF704F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lang w:val="en-US" w:eastAsia="zh-CN"/>
              </w:rPr>
              <w:t>HDMI、</w:t>
            </w:r>
            <w:r>
              <w:rPr>
                <w:rFonts w:hint="default"/>
                <w:snapToGrid w:val="0"/>
                <w:kern w:val="0"/>
                <w:lang w:val="en-US" w:eastAsia="zh-CN"/>
              </w:rPr>
              <w:t>LAN(POE)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>、</w:t>
            </w:r>
            <w:r>
              <w:rPr>
                <w:rFonts w:hint="default"/>
                <w:snapToGrid w:val="0"/>
                <w:kern w:val="0"/>
                <w:lang w:val="en-US" w:eastAsia="zh-CN"/>
              </w:rPr>
              <w:t>USB3.0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>（</w:t>
            </w:r>
            <w:r>
              <w:rPr>
                <w:rFonts w:hint="default"/>
                <w:snapToGrid w:val="0"/>
                <w:kern w:val="0"/>
                <w:lang w:val="en-US" w:eastAsia="zh-CN"/>
              </w:rPr>
              <w:t>B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>型兼容</w:t>
            </w:r>
            <w:r>
              <w:rPr>
                <w:rFonts w:hint="default"/>
                <w:snapToGrid w:val="0"/>
                <w:kern w:val="0"/>
                <w:lang w:val="en-US" w:eastAsia="zh-CN"/>
              </w:rPr>
              <w:t>USB2.0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>）、</w:t>
            </w:r>
            <w:r>
              <w:rPr>
                <w:rFonts w:hint="default"/>
                <w:snapToGrid w:val="0"/>
                <w:kern w:val="0"/>
                <w:lang w:val="en-US" w:eastAsia="zh-CN"/>
              </w:rPr>
              <w:t>A-IN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>、</w:t>
            </w:r>
            <w:r>
              <w:rPr>
                <w:rFonts w:hint="default"/>
                <w:snapToGrid w:val="0"/>
                <w:kern w:val="0"/>
                <w:lang w:val="en-US" w:eastAsia="zh-CN"/>
              </w:rPr>
              <w:t xml:space="preserve">RS422 </w:t>
            </w:r>
          </w:p>
          <w:p w14:paraId="179E77A9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lang w:val="en-US" w:eastAsia="zh-CN"/>
              </w:rPr>
              <w:t>（兼容RS</w:t>
            </w:r>
            <w:r>
              <w:rPr>
                <w:rFonts w:hint="default"/>
                <w:snapToGrid w:val="0"/>
                <w:kern w:val="0"/>
                <w:lang w:val="en-US" w:eastAsia="zh-CN"/>
              </w:rPr>
              <w:t>485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>）、</w:t>
            </w:r>
            <w:r>
              <w:rPr>
                <w:rFonts w:hint="default"/>
                <w:snapToGrid w:val="0"/>
                <w:kern w:val="0"/>
                <w:lang w:val="en-US" w:eastAsia="zh-CN"/>
              </w:rPr>
              <w:t>DC12V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>电源、</w:t>
            </w:r>
            <w:r>
              <w:rPr>
                <w:rFonts w:hint="default"/>
                <w:snapToGrid w:val="0"/>
                <w:kern w:val="0"/>
                <w:lang w:val="en-US" w:eastAsia="zh-CN"/>
              </w:rPr>
              <w:t>RS232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 xml:space="preserve"> </w:t>
            </w:r>
            <w:r>
              <w:rPr>
                <w:rFonts w:hint="default"/>
                <w:snapToGrid w:val="0"/>
                <w:kern w:val="0"/>
                <w:lang w:val="en-US" w:eastAsia="zh-CN"/>
              </w:rPr>
              <w:t>in</w:t>
            </w:r>
          </w:p>
        </w:tc>
      </w:tr>
      <w:tr w14:paraId="2CCF1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90CB117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视频输出接口</w:t>
            </w:r>
          </w:p>
        </w:tc>
        <w:tc>
          <w:tcPr>
            <w:tcW w:w="6606" w:type="dxa"/>
            <w:vAlign w:val="center"/>
          </w:tcPr>
          <w:p w14:paraId="6E0B7324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HDMI、LAN、USB3.0</w:t>
            </w:r>
          </w:p>
        </w:tc>
      </w:tr>
      <w:tr w14:paraId="4B1A9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B77B9FA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视频压缩格式</w:t>
            </w:r>
          </w:p>
        </w:tc>
        <w:tc>
          <w:tcPr>
            <w:tcW w:w="6606" w:type="dxa"/>
            <w:vAlign w:val="center"/>
          </w:tcPr>
          <w:p w14:paraId="1958CCC3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LAN接口支持：H.264</w:t>
            </w:r>
          </w:p>
          <w:p w14:paraId="15D3002F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USB 3.0接口支持：MJPG、H264、YUY2、NV12</w:t>
            </w:r>
          </w:p>
        </w:tc>
      </w:tr>
      <w:tr w14:paraId="277EC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B7C69CD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音频输入接口</w:t>
            </w:r>
          </w:p>
        </w:tc>
        <w:tc>
          <w:tcPr>
            <w:tcW w:w="6606" w:type="dxa"/>
            <w:vAlign w:val="center"/>
          </w:tcPr>
          <w:p w14:paraId="3ECE49C2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双声道3.5mm线性输入</w:t>
            </w:r>
          </w:p>
        </w:tc>
      </w:tr>
      <w:tr w14:paraId="2CD10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892EB82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音频输出接口</w:t>
            </w:r>
          </w:p>
        </w:tc>
        <w:tc>
          <w:tcPr>
            <w:tcW w:w="6606" w:type="dxa"/>
            <w:vAlign w:val="center"/>
          </w:tcPr>
          <w:p w14:paraId="6F88FA56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HDMI、LAN、USB3.0</w:t>
            </w:r>
          </w:p>
        </w:tc>
      </w:tr>
      <w:tr w14:paraId="1F8F5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126A6AE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音频压缩格式</w:t>
            </w:r>
          </w:p>
        </w:tc>
        <w:tc>
          <w:tcPr>
            <w:tcW w:w="6606" w:type="dxa"/>
            <w:vAlign w:val="center"/>
          </w:tcPr>
          <w:p w14:paraId="75B2D4A0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AAC、MP3、G.711A</w:t>
            </w:r>
          </w:p>
        </w:tc>
      </w:tr>
      <w:tr w14:paraId="37237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BEA20D3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网络接口</w:t>
            </w:r>
          </w:p>
        </w:tc>
        <w:tc>
          <w:tcPr>
            <w:tcW w:w="6606" w:type="dxa"/>
            <w:vAlign w:val="center"/>
          </w:tcPr>
          <w:p w14:paraId="519A4306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10M/100M自适应以太网口，支持POE供电，</w:t>
            </w:r>
            <w:r>
              <w:rPr>
                <w:rFonts w:hint="eastAsia"/>
                <w:snapToGrid w:val="0"/>
                <w:kern w:val="0"/>
              </w:rPr>
              <w:t>支持音视频输出</w:t>
            </w:r>
          </w:p>
        </w:tc>
      </w:tr>
      <w:tr w14:paraId="4A114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96" w:type="dxa"/>
            <w:vAlign w:val="center"/>
          </w:tcPr>
          <w:p w14:paraId="2FB3AE34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网络协议</w:t>
            </w:r>
          </w:p>
        </w:tc>
        <w:tc>
          <w:tcPr>
            <w:tcW w:w="6606" w:type="dxa"/>
            <w:vAlign w:val="center"/>
          </w:tcPr>
          <w:p w14:paraId="755E736B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RTSP、RTMP、ONVIF、GB/T28181、VISCA OVER IP、IP VISCA、RTMPS、SRT，</w:t>
            </w:r>
            <w:r>
              <w:rPr>
                <w:rFonts w:hint="eastAsia"/>
                <w:snapToGrid w:val="0"/>
                <w:kern w:val="0"/>
              </w:rPr>
              <w:t>支持远程升级、远程重启、远程复位</w:t>
            </w:r>
          </w:p>
        </w:tc>
      </w:tr>
      <w:tr w14:paraId="2B240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AF911A1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控制接口</w:t>
            </w:r>
          </w:p>
        </w:tc>
        <w:tc>
          <w:tcPr>
            <w:tcW w:w="6606" w:type="dxa"/>
            <w:vAlign w:val="center"/>
          </w:tcPr>
          <w:p w14:paraId="0CBDAC93">
            <w:pPr>
              <w:pStyle w:val="4"/>
              <w:rPr>
                <w:rFonts w:hint="default" w:eastAsia="华文细黑"/>
                <w:snapToGrid w:val="0"/>
                <w:kern w:val="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RS</w:t>
            </w:r>
            <w:r>
              <w:rPr>
                <w:rFonts w:hint="eastAsia"/>
                <w:snapToGrid w:val="0"/>
                <w:kern w:val="0"/>
                <w:szCs w:val="22"/>
                <w:lang w:val="en-US" w:eastAsia="zh-CN"/>
              </w:rPr>
              <w:t>422（兼容RS</w:t>
            </w:r>
            <w:r>
              <w:rPr>
                <w:rFonts w:hint="eastAsia"/>
                <w:snapToGrid w:val="0"/>
                <w:kern w:val="0"/>
                <w:szCs w:val="22"/>
              </w:rPr>
              <w:t>485</w:t>
            </w:r>
            <w:r>
              <w:rPr>
                <w:rFonts w:hint="eastAsia"/>
                <w:snapToGrid w:val="0"/>
                <w:kern w:val="0"/>
                <w:szCs w:val="22"/>
                <w:lang w:eastAsia="zh-CN"/>
              </w:rPr>
              <w:t>）、</w:t>
            </w:r>
            <w:r>
              <w:rPr>
                <w:rFonts w:hint="eastAsia"/>
                <w:snapToGrid w:val="0"/>
                <w:kern w:val="0"/>
                <w:szCs w:val="22"/>
                <w:lang w:val="en-US" w:eastAsia="zh-CN"/>
              </w:rPr>
              <w:t>RS232</w:t>
            </w:r>
          </w:p>
        </w:tc>
      </w:tr>
      <w:tr w14:paraId="72063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666AF39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串口通讯协议</w:t>
            </w:r>
          </w:p>
        </w:tc>
        <w:tc>
          <w:tcPr>
            <w:tcW w:w="6606" w:type="dxa"/>
            <w:vAlign w:val="center"/>
          </w:tcPr>
          <w:p w14:paraId="49F3F46A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VISCA/Pelco-D/Pelco-P；支持波特率115200/38400/9600/4800/2400</w:t>
            </w:r>
          </w:p>
        </w:tc>
      </w:tr>
      <w:tr w14:paraId="57960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E54C8AF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USB通讯协议</w:t>
            </w:r>
          </w:p>
        </w:tc>
        <w:tc>
          <w:tcPr>
            <w:tcW w:w="6606" w:type="dxa"/>
            <w:vAlign w:val="center"/>
          </w:tcPr>
          <w:p w14:paraId="2137526D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UVC（视频通讯协议），UAC（音频通讯协议）</w:t>
            </w:r>
          </w:p>
        </w:tc>
      </w:tr>
      <w:tr w14:paraId="13779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1FA4258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电源接口</w:t>
            </w:r>
          </w:p>
        </w:tc>
        <w:tc>
          <w:tcPr>
            <w:tcW w:w="6606" w:type="dxa"/>
            <w:vAlign w:val="center"/>
          </w:tcPr>
          <w:p w14:paraId="09AE7986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HEC3800电源插座(DC12V)</w:t>
            </w:r>
          </w:p>
        </w:tc>
      </w:tr>
      <w:tr w14:paraId="2F17A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E59D0DD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电源适配器</w:t>
            </w:r>
          </w:p>
        </w:tc>
        <w:tc>
          <w:tcPr>
            <w:tcW w:w="6606" w:type="dxa"/>
            <w:vAlign w:val="center"/>
          </w:tcPr>
          <w:p w14:paraId="2D887E90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输入AC110V~AC220V ；</w:t>
            </w:r>
            <w:r>
              <w:rPr>
                <w:rFonts w:hint="eastAsia"/>
                <w:snapToGrid w:val="0"/>
                <w:kern w:val="0"/>
                <w:szCs w:val="22"/>
              </w:rPr>
              <w:t>输出DC12V/2.5A</w:t>
            </w:r>
          </w:p>
        </w:tc>
      </w:tr>
      <w:tr w14:paraId="1FE37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8DD639C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输入电压</w:t>
            </w:r>
          </w:p>
        </w:tc>
        <w:tc>
          <w:tcPr>
            <w:tcW w:w="6606" w:type="dxa"/>
            <w:vAlign w:val="center"/>
          </w:tcPr>
          <w:p w14:paraId="57705DE0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DC12V±10%</w:t>
            </w:r>
          </w:p>
        </w:tc>
      </w:tr>
      <w:tr w14:paraId="5439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B6C86D4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输入电流</w:t>
            </w:r>
          </w:p>
        </w:tc>
        <w:tc>
          <w:tcPr>
            <w:tcW w:w="6606" w:type="dxa"/>
            <w:vAlign w:val="center"/>
          </w:tcPr>
          <w:p w14:paraId="434AF558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&lt;1A </w:t>
            </w:r>
          </w:p>
        </w:tc>
      </w:tr>
      <w:tr w14:paraId="2A6EB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bottom w:val="single" w:color="000000" w:sz="4" w:space="0"/>
            </w:tcBorders>
            <w:vAlign w:val="center"/>
          </w:tcPr>
          <w:p w14:paraId="2B8091CE">
            <w:pPr>
              <w:pStyle w:val="4"/>
              <w:rPr>
                <w:rFonts w:hint="eastAsia"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整机功耗</w:t>
            </w:r>
          </w:p>
        </w:tc>
        <w:tc>
          <w:tcPr>
            <w:tcW w:w="6606" w:type="dxa"/>
            <w:tcBorders>
              <w:bottom w:val="single" w:color="000000" w:sz="4" w:space="0"/>
            </w:tcBorders>
            <w:vAlign w:val="center"/>
          </w:tcPr>
          <w:p w14:paraId="56C48EB8">
            <w:pPr>
              <w:pStyle w:val="4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&lt;12W </w:t>
            </w:r>
          </w:p>
        </w:tc>
      </w:tr>
    </w:tbl>
    <w:p w14:paraId="4469EE8D">
      <w:pPr>
        <w:pStyle w:val="20"/>
        <w:rPr>
          <w:rFonts w:eastAsia="华文细黑"/>
        </w:rPr>
      </w:pPr>
      <w:r>
        <w:rPr>
          <w:rFonts w:hint="eastAsia" w:eastAsia="华文细黑"/>
        </w:rPr>
        <w:t>云台参数表</w:t>
      </w:r>
    </w:p>
    <w:tbl>
      <w:tblPr>
        <w:tblStyle w:val="8"/>
        <w:tblW w:w="8316" w:type="dxa"/>
        <w:tblInd w:w="6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20"/>
      </w:tblGrid>
      <w:tr w14:paraId="056F7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6" w:type="dxa"/>
            <w:gridSpan w:val="2"/>
            <w:shd w:val="clear" w:color="auto" w:fill="D9D9D9"/>
            <w:vAlign w:val="center"/>
          </w:tcPr>
          <w:p w14:paraId="0C68B96F">
            <w:pPr>
              <w:pStyle w:val="4"/>
              <w:rPr>
                <w:rFonts w:cs="宋体"/>
                <w:b/>
              </w:rPr>
            </w:pPr>
            <w:r>
              <w:rPr>
                <w:rFonts w:hint="eastAsia" w:cs="Times New Roman"/>
                <w:b/>
                <w:snapToGrid w:val="0"/>
                <w:kern w:val="0"/>
              </w:rPr>
              <w:t>云台参数</w:t>
            </w:r>
          </w:p>
        </w:tc>
      </w:tr>
      <w:tr w14:paraId="7B121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93FEA7F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水平转动</w:t>
            </w:r>
          </w:p>
        </w:tc>
        <w:tc>
          <w:tcPr>
            <w:tcW w:w="6620" w:type="dxa"/>
            <w:vAlign w:val="center"/>
          </w:tcPr>
          <w:p w14:paraId="5989F1E2">
            <w:pPr>
              <w:pStyle w:val="4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 xml:space="preserve">-170°～+170°  </w:t>
            </w:r>
          </w:p>
        </w:tc>
      </w:tr>
      <w:tr w14:paraId="24505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74027E2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俯仰转动</w:t>
            </w:r>
          </w:p>
        </w:tc>
        <w:tc>
          <w:tcPr>
            <w:tcW w:w="6620" w:type="dxa"/>
            <w:vAlign w:val="center"/>
          </w:tcPr>
          <w:p w14:paraId="1CE4EDE7">
            <w:pPr>
              <w:pStyle w:val="4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 xml:space="preserve">-30°～+90° </w:t>
            </w:r>
          </w:p>
        </w:tc>
      </w:tr>
      <w:tr w14:paraId="0AFCF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C3BA123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水平控制速度</w:t>
            </w:r>
          </w:p>
        </w:tc>
        <w:tc>
          <w:tcPr>
            <w:tcW w:w="6620" w:type="dxa"/>
            <w:vAlign w:val="center"/>
          </w:tcPr>
          <w:p w14:paraId="15B6CF4C">
            <w:pPr>
              <w:pStyle w:val="4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0</w:t>
            </w:r>
            <w:r>
              <w:rPr>
                <w:rFonts w:cs="Times New Roman"/>
                <w:snapToGrid w:val="0"/>
                <w:kern w:val="0"/>
              </w:rPr>
              <w:t>.</w:t>
            </w:r>
            <w:r>
              <w:rPr>
                <w:rFonts w:hint="eastAsia" w:cs="Times New Roman"/>
                <w:snapToGrid w:val="0"/>
                <w:kern w:val="0"/>
              </w:rPr>
              <w:t>1</w:t>
            </w:r>
            <w:r>
              <w:rPr>
                <w:rFonts w:cs="Times New Roman"/>
                <w:snapToGrid w:val="0"/>
                <w:kern w:val="0"/>
              </w:rPr>
              <w:t>°/s～</w:t>
            </w:r>
            <w:r>
              <w:rPr>
                <w:rFonts w:hint="eastAsia" w:cs="Times New Roman"/>
                <w:snapToGrid w:val="0"/>
                <w:kern w:val="0"/>
              </w:rPr>
              <w:t>60</w:t>
            </w:r>
            <w:r>
              <w:rPr>
                <w:rFonts w:cs="Times New Roman"/>
                <w:snapToGrid w:val="0"/>
                <w:kern w:val="0"/>
              </w:rPr>
              <w:t>°/s</w:t>
            </w:r>
            <w:r>
              <w:rPr>
                <w:rFonts w:hint="eastAsia" w:cs="Times New Roman"/>
                <w:snapToGrid w:val="0"/>
                <w:kern w:val="0"/>
              </w:rPr>
              <w:t xml:space="preserve">  </w:t>
            </w:r>
          </w:p>
        </w:tc>
      </w:tr>
      <w:tr w14:paraId="7F5AA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3C7F6E8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俯仰控制速度</w:t>
            </w:r>
          </w:p>
        </w:tc>
        <w:tc>
          <w:tcPr>
            <w:tcW w:w="6620" w:type="dxa"/>
            <w:vAlign w:val="center"/>
          </w:tcPr>
          <w:p w14:paraId="792065DE">
            <w:pPr>
              <w:pStyle w:val="4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0</w:t>
            </w:r>
            <w:r>
              <w:rPr>
                <w:rFonts w:cs="Times New Roman"/>
                <w:snapToGrid w:val="0"/>
                <w:kern w:val="0"/>
              </w:rPr>
              <w:t>.</w:t>
            </w:r>
            <w:r>
              <w:rPr>
                <w:rFonts w:hint="eastAsia" w:cs="Times New Roman"/>
                <w:snapToGrid w:val="0"/>
                <w:kern w:val="0"/>
              </w:rPr>
              <w:t>1</w:t>
            </w:r>
            <w:r>
              <w:rPr>
                <w:rFonts w:cs="Times New Roman"/>
                <w:snapToGrid w:val="0"/>
                <w:kern w:val="0"/>
              </w:rPr>
              <w:t>°/s～</w:t>
            </w:r>
            <w:r>
              <w:rPr>
                <w:rFonts w:hint="eastAsia" w:cs="Times New Roman"/>
                <w:snapToGrid w:val="0"/>
                <w:kern w:val="0"/>
              </w:rPr>
              <w:t>45</w:t>
            </w:r>
            <w:r>
              <w:rPr>
                <w:rFonts w:cs="Times New Roman"/>
                <w:snapToGrid w:val="0"/>
                <w:kern w:val="0"/>
              </w:rPr>
              <w:t>°/s</w:t>
            </w:r>
            <w:r>
              <w:rPr>
                <w:rFonts w:hint="eastAsia" w:cs="Times New Roman"/>
                <w:snapToGrid w:val="0"/>
                <w:kern w:val="0"/>
              </w:rPr>
              <w:t xml:space="preserve">    </w:t>
            </w:r>
          </w:p>
        </w:tc>
      </w:tr>
      <w:tr w14:paraId="71895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5C84D3D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预置位速度</w:t>
            </w:r>
          </w:p>
        </w:tc>
        <w:tc>
          <w:tcPr>
            <w:tcW w:w="6620" w:type="dxa"/>
            <w:vAlign w:val="center"/>
          </w:tcPr>
          <w:p w14:paraId="16B5F7E7">
            <w:pPr>
              <w:pStyle w:val="4"/>
              <w:rPr>
                <w:rFonts w:cs="Times New Roman"/>
                <w:snapToGrid w:val="0"/>
                <w:kern w:val="0"/>
              </w:rPr>
            </w:pPr>
            <w:r>
              <w:rPr>
                <w:rFonts w:cs="Times New Roman"/>
                <w:snapToGrid w:val="0"/>
                <w:kern w:val="0"/>
              </w:rPr>
              <w:t>水平：</w:t>
            </w:r>
            <w:r>
              <w:rPr>
                <w:rFonts w:hint="eastAsia" w:cs="Times New Roman"/>
                <w:snapToGrid w:val="0"/>
                <w:kern w:val="0"/>
              </w:rPr>
              <w:t>60</w:t>
            </w:r>
            <w:r>
              <w:rPr>
                <w:rFonts w:cs="Times New Roman"/>
                <w:snapToGrid w:val="0"/>
                <w:kern w:val="0"/>
              </w:rPr>
              <w:t>°/s，俯仰：</w:t>
            </w:r>
            <w:r>
              <w:rPr>
                <w:rFonts w:hint="eastAsia" w:cs="Times New Roman"/>
                <w:snapToGrid w:val="0"/>
                <w:kern w:val="0"/>
              </w:rPr>
              <w:t>45</w:t>
            </w:r>
            <w:r>
              <w:rPr>
                <w:rFonts w:cs="Times New Roman"/>
                <w:snapToGrid w:val="0"/>
                <w:kern w:val="0"/>
              </w:rPr>
              <w:t>°/s</w:t>
            </w:r>
          </w:p>
        </w:tc>
      </w:tr>
      <w:tr w14:paraId="0A297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bottom w:val="single" w:color="000000" w:sz="4" w:space="0"/>
            </w:tcBorders>
            <w:vAlign w:val="center"/>
          </w:tcPr>
          <w:p w14:paraId="3F893107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预置位数量</w:t>
            </w:r>
          </w:p>
        </w:tc>
        <w:tc>
          <w:tcPr>
            <w:tcW w:w="6620" w:type="dxa"/>
            <w:tcBorders>
              <w:bottom w:val="single" w:color="000000" w:sz="4" w:space="0"/>
            </w:tcBorders>
            <w:vAlign w:val="center"/>
          </w:tcPr>
          <w:p w14:paraId="3182F2C6">
            <w:pPr>
              <w:pStyle w:val="4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用户最多可设置255个预置位（遥控器10个）</w:t>
            </w:r>
          </w:p>
        </w:tc>
      </w:tr>
    </w:tbl>
    <w:p w14:paraId="23075DA4">
      <w:pPr>
        <w:pStyle w:val="20"/>
        <w:rPr>
          <w:rFonts w:eastAsia="华文细黑"/>
        </w:rPr>
      </w:pPr>
      <w:r>
        <w:rPr>
          <w:rFonts w:hint="eastAsia" w:eastAsia="华文细黑"/>
        </w:rPr>
        <w:t>其他参数表</w:t>
      </w:r>
    </w:p>
    <w:tbl>
      <w:tblPr>
        <w:tblStyle w:val="8"/>
        <w:tblW w:w="8302" w:type="dxa"/>
        <w:tblInd w:w="6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6"/>
      </w:tblGrid>
      <w:tr w14:paraId="707DB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2"/>
            <w:shd w:val="clear" w:color="auto" w:fill="D9D9D9"/>
            <w:vAlign w:val="center"/>
          </w:tcPr>
          <w:p w14:paraId="1F5F9E8E">
            <w:pPr>
              <w:pStyle w:val="4"/>
              <w:rPr>
                <w:rFonts w:cs="宋体"/>
                <w:b/>
              </w:rPr>
            </w:pPr>
            <w:r>
              <w:rPr>
                <w:rFonts w:hint="eastAsia" w:cs="Times New Roman"/>
                <w:b/>
                <w:snapToGrid w:val="0"/>
                <w:kern w:val="0"/>
              </w:rPr>
              <w:t>其它参数</w:t>
            </w:r>
          </w:p>
        </w:tc>
      </w:tr>
      <w:tr w14:paraId="3A003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637A77C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储藏温度</w:t>
            </w:r>
          </w:p>
        </w:tc>
        <w:tc>
          <w:tcPr>
            <w:tcW w:w="6606" w:type="dxa"/>
            <w:vAlign w:val="center"/>
          </w:tcPr>
          <w:p w14:paraId="167B45C0">
            <w:pPr>
              <w:pStyle w:val="4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-10℃～+70℃</w:t>
            </w:r>
          </w:p>
        </w:tc>
      </w:tr>
      <w:tr w14:paraId="7C6DC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FD50193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储藏湿度</w:t>
            </w:r>
          </w:p>
        </w:tc>
        <w:tc>
          <w:tcPr>
            <w:tcW w:w="6606" w:type="dxa"/>
            <w:vAlign w:val="center"/>
          </w:tcPr>
          <w:p w14:paraId="542FC2DD">
            <w:pPr>
              <w:pStyle w:val="4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 xml:space="preserve">20%～95% </w:t>
            </w:r>
          </w:p>
        </w:tc>
      </w:tr>
      <w:tr w14:paraId="5DF39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79C9DD5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工作温度</w:t>
            </w:r>
          </w:p>
        </w:tc>
        <w:tc>
          <w:tcPr>
            <w:tcW w:w="6606" w:type="dxa"/>
            <w:vAlign w:val="center"/>
          </w:tcPr>
          <w:p w14:paraId="7037986C">
            <w:pPr>
              <w:pStyle w:val="4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-10℃～+50℃</w:t>
            </w:r>
          </w:p>
        </w:tc>
      </w:tr>
      <w:tr w14:paraId="34598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CD0A0AB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工作湿度</w:t>
            </w:r>
          </w:p>
        </w:tc>
        <w:tc>
          <w:tcPr>
            <w:tcW w:w="6606" w:type="dxa"/>
            <w:vAlign w:val="center"/>
          </w:tcPr>
          <w:p w14:paraId="2BD39874">
            <w:pPr>
              <w:pStyle w:val="4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20%～80%</w:t>
            </w:r>
          </w:p>
        </w:tc>
      </w:tr>
      <w:tr w14:paraId="72C9D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729D18D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尺寸</w:t>
            </w:r>
          </w:p>
        </w:tc>
        <w:tc>
          <w:tcPr>
            <w:tcW w:w="6606" w:type="dxa"/>
            <w:vAlign w:val="center"/>
          </w:tcPr>
          <w:p w14:paraId="7F3BBEDB">
            <w:pPr>
              <w:pStyle w:val="4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1</w:t>
            </w:r>
            <w:r>
              <w:rPr>
                <w:rFonts w:hint="eastAsia" w:cs="Times New Roman"/>
                <w:snapToGrid w:val="0"/>
                <w:kern w:val="0"/>
                <w:lang w:val="en-US" w:eastAsia="zh-CN"/>
              </w:rPr>
              <w:t>5</w:t>
            </w:r>
            <w:r>
              <w:rPr>
                <w:rFonts w:hint="eastAsia" w:cs="Times New Roman"/>
                <w:snapToGrid w:val="0"/>
                <w:kern w:val="0"/>
              </w:rPr>
              <w:t>1</w:t>
            </w:r>
            <w:r>
              <w:rPr>
                <w:rFonts w:cs="Times New Roman"/>
                <w:snapToGrid w:val="0"/>
                <w:kern w:val="0"/>
              </w:rPr>
              <w:t>（长）</w:t>
            </w:r>
            <w:r>
              <w:rPr>
                <w:rFonts w:hint="eastAsia" w:cs="Times New Roman"/>
                <w:snapToGrid w:val="0"/>
                <w:kern w:val="0"/>
              </w:rPr>
              <w:t>mm×1</w:t>
            </w:r>
            <w:r>
              <w:rPr>
                <w:rFonts w:hint="eastAsia" w:cs="Times New Roman"/>
                <w:snapToGrid w:val="0"/>
                <w:kern w:val="0"/>
                <w:lang w:val="en-US" w:eastAsia="zh-CN"/>
              </w:rPr>
              <w:t>51</w:t>
            </w:r>
            <w:r>
              <w:rPr>
                <w:rFonts w:hint="eastAsia" w:cs="Times New Roman"/>
                <w:snapToGrid w:val="0"/>
                <w:kern w:val="0"/>
              </w:rPr>
              <w:t>mm</w:t>
            </w:r>
            <w:r>
              <w:rPr>
                <w:rFonts w:cs="Times New Roman"/>
                <w:snapToGrid w:val="0"/>
                <w:kern w:val="0"/>
              </w:rPr>
              <w:t>（宽）</w:t>
            </w:r>
            <w:r>
              <w:rPr>
                <w:rFonts w:hint="eastAsia" w:cs="Times New Roman"/>
                <w:snapToGrid w:val="0"/>
                <w:kern w:val="0"/>
              </w:rPr>
              <w:t>×1</w:t>
            </w:r>
            <w:r>
              <w:rPr>
                <w:rFonts w:hint="eastAsia" w:cs="Times New Roman"/>
                <w:snapToGrid w:val="0"/>
                <w:kern w:val="0"/>
                <w:lang w:val="en-US" w:eastAsia="zh-CN"/>
              </w:rPr>
              <w:t>81</w:t>
            </w:r>
            <w:r>
              <w:rPr>
                <w:rFonts w:hint="eastAsia" w:cs="Times New Roman"/>
                <w:snapToGrid w:val="0"/>
                <w:kern w:val="0"/>
              </w:rPr>
              <w:t>mm（</w:t>
            </w:r>
            <w:r>
              <w:rPr>
                <w:rFonts w:cs="Times New Roman"/>
                <w:snapToGrid w:val="0"/>
                <w:kern w:val="0"/>
              </w:rPr>
              <w:t>高）</w:t>
            </w:r>
          </w:p>
        </w:tc>
      </w:tr>
      <w:tr w14:paraId="2D9ED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52E8A87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bCs/>
                <w:snapToGrid w:val="0"/>
                <w:kern w:val="0"/>
              </w:rPr>
              <w:t>重量（约）</w:t>
            </w:r>
          </w:p>
        </w:tc>
        <w:tc>
          <w:tcPr>
            <w:tcW w:w="6606" w:type="dxa"/>
          </w:tcPr>
          <w:p w14:paraId="38F9EBBC">
            <w:pPr>
              <w:pStyle w:val="4"/>
              <w:rPr>
                <w:rFonts w:hint="default" w:eastAsia="华文细黑" w:cs="Times New Roman"/>
                <w:snapToGrid w:val="0"/>
                <w:kern w:val="0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FF0000"/>
                <w:kern w:val="0"/>
                <w:lang w:val="en-US" w:eastAsia="zh-CN"/>
              </w:rPr>
              <w:t>TBD</w:t>
            </w:r>
          </w:p>
        </w:tc>
      </w:tr>
      <w:tr w14:paraId="3A515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FA088AC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使用环境</w:t>
            </w:r>
          </w:p>
        </w:tc>
        <w:tc>
          <w:tcPr>
            <w:tcW w:w="6606" w:type="dxa"/>
            <w:vAlign w:val="center"/>
          </w:tcPr>
          <w:p w14:paraId="49A2E502">
            <w:pPr>
              <w:pStyle w:val="4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室内</w:t>
            </w:r>
          </w:p>
        </w:tc>
      </w:tr>
    </w:tbl>
    <w:p w14:paraId="47FB5DD7">
      <w:pPr>
        <w:pStyle w:val="20"/>
        <w:rPr>
          <w:rFonts w:eastAsia="华文细黑"/>
        </w:rPr>
      </w:pPr>
      <w:r>
        <w:rPr>
          <w:rFonts w:hint="eastAsia" w:eastAsia="华文细黑"/>
        </w:rPr>
        <w:t>附件参数表</w:t>
      </w:r>
    </w:p>
    <w:tbl>
      <w:tblPr>
        <w:tblStyle w:val="8"/>
        <w:tblW w:w="8302" w:type="dxa"/>
        <w:tblInd w:w="6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6"/>
      </w:tblGrid>
      <w:tr w14:paraId="427C6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2"/>
            <w:shd w:val="clear" w:color="auto" w:fill="D9D9D9"/>
            <w:vAlign w:val="center"/>
          </w:tcPr>
          <w:p w14:paraId="13FF8652">
            <w:pPr>
              <w:pStyle w:val="4"/>
              <w:rPr>
                <w:rFonts w:cs="宋体"/>
                <w:b/>
              </w:rPr>
            </w:pPr>
            <w:r>
              <w:rPr>
                <w:rFonts w:hint="eastAsia" w:cs="Times New Roman"/>
                <w:b/>
                <w:snapToGrid w:val="0"/>
                <w:kern w:val="0"/>
              </w:rPr>
              <w:t>附件</w:t>
            </w:r>
          </w:p>
        </w:tc>
      </w:tr>
      <w:tr w14:paraId="406AF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B6BE5F5">
            <w:pPr>
              <w:pStyle w:val="4"/>
              <w:rPr>
                <w:rFonts w:cs="Times New Roman"/>
                <w:bCs/>
                <w:snapToGrid w:val="0"/>
                <w:kern w:val="0"/>
              </w:rPr>
            </w:pPr>
            <w:r>
              <w:rPr>
                <w:rFonts w:hint="eastAsia" w:cs="Times New Roman"/>
                <w:bCs/>
                <w:snapToGrid w:val="0"/>
                <w:kern w:val="0"/>
              </w:rPr>
              <w:t>随机附件</w:t>
            </w:r>
          </w:p>
        </w:tc>
        <w:tc>
          <w:tcPr>
            <w:tcW w:w="6606" w:type="dxa"/>
          </w:tcPr>
          <w:p w14:paraId="2D20C6DB">
            <w:pPr>
              <w:pStyle w:val="4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 w:cs="Times New Roman"/>
                <w:snapToGrid w:val="0"/>
                <w:kern w:val="0"/>
              </w:rPr>
              <w:t>电源适配器、RS232控制线、USB3.0连接线</w:t>
            </w:r>
            <w:r>
              <w:rPr>
                <w:rFonts w:hint="eastAsia" w:cs="Times New Roman"/>
                <w:snapToGrid w:val="0"/>
                <w:kern w:val="0"/>
                <w:lang w:eastAsia="zh-CN"/>
              </w:rPr>
              <w:t>（</w:t>
            </w:r>
            <w:r>
              <w:rPr>
                <w:rFonts w:hint="eastAsia" w:cs="Times New Roman"/>
                <w:snapToGrid w:val="0"/>
                <w:kern w:val="0"/>
                <w:lang w:val="en-US" w:eastAsia="zh-CN"/>
              </w:rPr>
              <w:t>3米长）</w:t>
            </w:r>
            <w:r>
              <w:rPr>
                <w:rFonts w:hint="eastAsia" w:cs="Times New Roman"/>
                <w:snapToGrid w:val="0"/>
                <w:kern w:val="0"/>
              </w:rPr>
              <w:t>、</w:t>
            </w:r>
            <w:r>
              <w:rPr>
                <w:rFonts w:hint="eastAsia" w:cs="Times New Roman"/>
                <w:snapToGrid w:val="0"/>
                <w:kern w:val="0"/>
                <w:lang w:val="en-US" w:eastAsia="zh-CN"/>
              </w:rPr>
              <w:t>红外</w:t>
            </w:r>
            <w:r>
              <w:rPr>
                <w:rFonts w:hint="eastAsia" w:cs="Times New Roman"/>
                <w:snapToGrid w:val="0"/>
                <w:kern w:val="0"/>
              </w:rPr>
              <w:t>遥控器、说明书、</w:t>
            </w:r>
            <w:r>
              <w:rPr>
                <w:rFonts w:cs="Times New Roman"/>
                <w:snapToGrid w:val="0"/>
                <w:kern w:val="0"/>
              </w:rPr>
              <w:t>保修卡&amp;合格证</w:t>
            </w:r>
          </w:p>
        </w:tc>
      </w:tr>
    </w:tbl>
    <w:p w14:paraId="3CB43241"/>
    <w:p w14:paraId="20397FED"/>
    <w:p w14:paraId="11E8CC8C">
      <w:pPr>
        <w:pStyle w:val="3"/>
        <w:rPr>
          <w:rFonts w:hint="default" w:eastAsia="华文细黑"/>
          <w:lang w:val="en-US" w:eastAsia="zh-CN"/>
        </w:rPr>
      </w:pPr>
      <w:r>
        <w:rPr>
          <w:rFonts w:hint="eastAsia"/>
          <w:lang w:val="en-US" w:eastAsia="zh-CN"/>
        </w:rPr>
        <w:t>尺寸</w:t>
      </w:r>
      <w:r>
        <w:t>图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单位：mm）</w:t>
      </w:r>
    </w:p>
    <w:p w14:paraId="2ADFC490">
      <w:pPr>
        <w:rPr>
          <w:rFonts w:hint="eastAsia" w:eastAsia="华文细黑"/>
          <w:lang w:eastAsia="zh-CN"/>
        </w:rPr>
      </w:pPr>
      <w:r>
        <w:rPr>
          <w:rFonts w:hint="eastAsia" w:eastAsia="华文细黑"/>
          <w:lang w:eastAsia="zh-CN"/>
        </w:rPr>
        <w:drawing>
          <wp:inline distT="0" distB="0" distL="114300" distR="114300">
            <wp:extent cx="5269865" cy="5257800"/>
            <wp:effectExtent l="0" t="0" r="3175" b="0"/>
            <wp:docPr id="2" name="图片 2" descr="3e1bb7b864c66ecf53c094fa717f9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1bb7b864c66ecf53c094fa717f9c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21676"/>
    <w:multiLevelType w:val="multilevel"/>
    <w:tmpl w:val="0B921676"/>
    <w:lvl w:ilvl="0" w:tentative="0">
      <w:start w:val="1"/>
      <w:numFmt w:val="bullet"/>
      <w:lvlText w:val=""/>
      <w:lvlJc w:val="left"/>
      <w:pPr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">
    <w:nsid w:val="171657A1"/>
    <w:multiLevelType w:val="multilevel"/>
    <w:tmpl w:val="171657A1"/>
    <w:lvl w:ilvl="0" w:tentative="0">
      <w:start w:val="1"/>
      <w:numFmt w:val="decimal"/>
      <w:suff w:val="nothing"/>
      <w:lvlText w:val="第%1章 "/>
      <w:lvlJc w:val="center"/>
      <w:pPr>
        <w:ind w:left="4537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hint="default"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nothing"/>
      <w:lvlText w:val="%1.%2.%3 "/>
      <w:lvlJc w:val="left"/>
      <w:pPr>
        <w:ind w:left="1701" w:firstLine="0"/>
      </w:pPr>
      <w:rPr>
        <w:rFonts w:hint="default" w:ascii="Calibri" w:hAnsi="Calibri" w:eastAsia="黑体" w:cs="Book Antiqua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</w:rPr>
    </w:lvl>
    <w:lvl w:ilvl="3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 w:ascii="Arial" w:hAnsi="Arial" w:cs="Arial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:lang w:val="en-US"/>
      </w:rPr>
    </w:lvl>
    <w:lvl w:ilvl="4" w:tentative="0">
      <w:start w:val="1"/>
      <w:numFmt w:val="upperRoman"/>
      <w:suff w:val="nothing"/>
      <w:lvlText w:val="%5. "/>
      <w:lvlJc w:val="left"/>
      <w:pPr>
        <w:ind w:left="1702" w:hanging="227"/>
      </w:pPr>
      <w:rPr>
        <w:rFonts w:hint="default" w:ascii="Times New Roman" w:hAnsi="Times New Roman" w:eastAsia="黑体" w:cs="Times New Roman"/>
        <w:b/>
        <w:bCs/>
        <w:i w:val="0"/>
        <w:iCs w:val="0"/>
        <w:sz w:val="24"/>
        <w:szCs w:val="24"/>
        <w:u w:val="none"/>
      </w:rPr>
    </w:lvl>
    <w:lvl w:ilvl="5" w:tentative="0">
      <w:start w:val="1"/>
      <w:numFmt w:val="decimal"/>
      <w:suff w:val="space"/>
      <w:lvlText w:val="步骤%6"/>
      <w:lvlJc w:val="right"/>
      <w:pPr>
        <w:ind w:left="567" w:firstLine="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7" w:tentative="0">
      <w:start w:val="1"/>
      <w:numFmt w:val="decimal"/>
      <w:lvlRestart w:val="1"/>
      <w:suff w:val="space"/>
      <w:lvlText w:val="图%1-%8"/>
      <w:lvlJc w:val="left"/>
      <w:pPr>
        <w:ind w:left="5775" w:firstLine="0"/>
      </w:pPr>
      <w:rPr>
        <w:rFonts w:hint="default" w:ascii="Times New Roman" w:hAnsi="Times New Roman" w:eastAsia="黑体" w:cs="Book Antiqua"/>
        <w:b w:val="0"/>
        <w:bCs/>
        <w:i w:val="0"/>
        <w:iCs w:val="0"/>
        <w:strike w:val="0"/>
        <w:dstrike w:val="0"/>
        <w:color w:val="auto"/>
        <w:sz w:val="24"/>
        <w:szCs w:val="24"/>
        <w:vertAlign w:val="baseline"/>
      </w:rPr>
    </w:lvl>
    <w:lvl w:ilvl="8" w:tentative="0">
      <w:start w:val="1"/>
      <w:numFmt w:val="decimal"/>
      <w:lvlRestart w:val="1"/>
      <w:pStyle w:val="20"/>
      <w:suff w:val="space"/>
      <w:lvlText w:val="表%1-%9"/>
      <w:lvlJc w:val="left"/>
      <w:pPr>
        <w:ind w:left="2269" w:firstLine="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hZjJlMTBmMDA1NWI0NzU2NjE1OTYwOWIyZWQ0ZDcifQ=="/>
  </w:docVars>
  <w:rsids>
    <w:rsidRoot w:val="006C1F91"/>
    <w:rsid w:val="001F1CD3"/>
    <w:rsid w:val="002214B1"/>
    <w:rsid w:val="006C1F91"/>
    <w:rsid w:val="00E02728"/>
    <w:rsid w:val="00E368F6"/>
    <w:rsid w:val="02A84A9F"/>
    <w:rsid w:val="06E4567B"/>
    <w:rsid w:val="100B5CD3"/>
    <w:rsid w:val="24482291"/>
    <w:rsid w:val="323763DF"/>
    <w:rsid w:val="6643400F"/>
    <w:rsid w:val="66871163"/>
    <w:rsid w:val="72A435DA"/>
    <w:rsid w:val="73515C2F"/>
    <w:rsid w:val="7C59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opLinePunct/>
      <w:adjustRightInd w:val="0"/>
      <w:snapToGrid w:val="0"/>
      <w:spacing w:before="160" w:after="160" w:line="240" w:lineRule="atLeast"/>
      <w:ind w:left="567"/>
    </w:pPr>
    <w:rPr>
      <w:rFonts w:ascii="华文细黑" w:hAnsi="华文细黑" w:eastAsia="华文细黑" w:cs="Arial"/>
      <w:kern w:val="2"/>
      <w:sz w:val="24"/>
      <w:szCs w:val="21"/>
      <w:lang w:val="en-US" w:eastAsia="zh-CN" w:bidi="ar-SA"/>
    </w:rPr>
  </w:style>
  <w:style w:type="paragraph" w:styleId="2">
    <w:name w:val="heading 2"/>
    <w:basedOn w:val="1"/>
    <w:next w:val="3"/>
    <w:link w:val="17"/>
    <w:qFormat/>
    <w:uiPriority w:val="0"/>
    <w:pPr>
      <w:keepNext/>
      <w:keepLines/>
      <w:numPr>
        <w:ilvl w:val="1"/>
        <w:numId w:val="1"/>
      </w:numPr>
      <w:spacing w:before="400"/>
      <w:outlineLvl w:val="1"/>
    </w:pPr>
    <w:rPr>
      <w:rFonts w:eastAsia="黑体" w:cs="Book Antiqua"/>
      <w:bCs/>
      <w:kern w:val="0"/>
      <w:sz w:val="36"/>
      <w:szCs w:val="36"/>
      <w:lang w:eastAsia="en-US"/>
    </w:rPr>
  </w:style>
  <w:style w:type="paragraph" w:styleId="3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9"/>
    <w:qFormat/>
    <w:uiPriority w:val="0"/>
    <w:pPr>
      <w:spacing w:before="40" w:after="40"/>
      <w:ind w:left="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0">
    <w:name w:val="Table Content-"/>
    <w:basedOn w:val="1"/>
    <w:link w:val="11"/>
    <w:qFormat/>
    <w:uiPriority w:val="0"/>
    <w:pPr>
      <w:spacing w:before="80" w:after="80" w:line="288" w:lineRule="auto"/>
    </w:pPr>
    <w:rPr>
      <w:rFonts w:ascii="Arial" w:hAnsi="Arial"/>
    </w:rPr>
  </w:style>
  <w:style w:type="character" w:customStyle="1" w:styleId="11">
    <w:name w:val="Table Content- Char"/>
    <w:basedOn w:val="9"/>
    <w:link w:val="10"/>
    <w:qFormat/>
    <w:uiPriority w:val="0"/>
    <w:rPr>
      <w:rFonts w:ascii="Arial" w:hAnsi="Arial" w:eastAsia="华文细黑" w:cs="Arial"/>
      <w:sz w:val="24"/>
      <w:szCs w:val="21"/>
    </w:rPr>
  </w:style>
  <w:style w:type="paragraph" w:customStyle="1" w:styleId="12">
    <w:name w:val="Table Content"/>
    <w:basedOn w:val="1"/>
    <w:link w:val="13"/>
    <w:qFormat/>
    <w:uiPriority w:val="0"/>
    <w:pPr>
      <w:spacing w:line="300" w:lineRule="exact"/>
    </w:pPr>
    <w:rPr>
      <w:rFonts w:ascii="Arial" w:hAnsi="Arial"/>
      <w:color w:val="000000"/>
      <w:szCs w:val="24"/>
    </w:rPr>
  </w:style>
  <w:style w:type="character" w:customStyle="1" w:styleId="13">
    <w:name w:val="Table Content Char"/>
    <w:basedOn w:val="9"/>
    <w:link w:val="12"/>
    <w:qFormat/>
    <w:uiPriority w:val="0"/>
    <w:rPr>
      <w:rFonts w:ascii="Arial" w:hAnsi="Arial" w:cs="Arial"/>
      <w:color w:val="000000"/>
      <w:sz w:val="24"/>
      <w:szCs w:val="24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标题 2 Char"/>
    <w:basedOn w:val="9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2 字符"/>
    <w:link w:val="2"/>
    <w:qFormat/>
    <w:uiPriority w:val="0"/>
    <w:rPr>
      <w:rFonts w:ascii="华文细黑" w:hAnsi="华文细黑" w:eastAsia="黑体" w:cs="Book Antiqua"/>
      <w:bCs/>
      <w:kern w:val="0"/>
      <w:sz w:val="36"/>
      <w:szCs w:val="36"/>
      <w:lang w:eastAsia="en-US"/>
    </w:rPr>
  </w:style>
  <w:style w:type="character" w:customStyle="1" w:styleId="18">
    <w:name w:val="正文文本缩进 Char"/>
    <w:basedOn w:val="9"/>
    <w:semiHidden/>
    <w:qFormat/>
    <w:uiPriority w:val="99"/>
    <w:rPr>
      <w:rFonts w:ascii="华文细黑" w:hAnsi="华文细黑" w:eastAsia="华文细黑" w:cs="Arial"/>
      <w:sz w:val="24"/>
      <w:szCs w:val="21"/>
    </w:rPr>
  </w:style>
  <w:style w:type="character" w:customStyle="1" w:styleId="19">
    <w:name w:val="正文文本缩进 字符"/>
    <w:link w:val="4"/>
    <w:qFormat/>
    <w:uiPriority w:val="0"/>
    <w:rPr>
      <w:rFonts w:ascii="华文细黑" w:hAnsi="华文细黑" w:eastAsia="华文细黑" w:cs="Arial"/>
      <w:sz w:val="24"/>
      <w:szCs w:val="21"/>
    </w:rPr>
  </w:style>
  <w:style w:type="paragraph" w:customStyle="1" w:styleId="20">
    <w:name w:val="Table Description"/>
    <w:basedOn w:val="1"/>
    <w:next w:val="1"/>
    <w:qFormat/>
    <w:uiPriority w:val="0"/>
    <w:pPr>
      <w:keepNext/>
      <w:numPr>
        <w:ilvl w:val="8"/>
        <w:numId w:val="1"/>
      </w:numPr>
      <w:spacing w:before="80" w:after="0"/>
      <w:ind w:left="567"/>
      <w:jc w:val="center"/>
    </w:pPr>
    <w:rPr>
      <w:rFonts w:eastAsia="黑体"/>
      <w:spacing w:val="-4"/>
      <w:lang w:val="zh-CN"/>
    </w:rPr>
  </w:style>
  <w:style w:type="character" w:customStyle="1" w:styleId="21">
    <w:name w:val="标题 3 Char"/>
    <w:basedOn w:val="9"/>
    <w:link w:val="3"/>
    <w:qFormat/>
    <w:uiPriority w:val="9"/>
    <w:rPr>
      <w:rFonts w:ascii="华文细黑" w:hAnsi="华文细黑" w:eastAsia="华文细黑" w:cs="Arial"/>
      <w:b/>
      <w:bCs/>
      <w:sz w:val="32"/>
      <w:szCs w:val="32"/>
    </w:rPr>
  </w:style>
  <w:style w:type="character" w:customStyle="1" w:styleId="22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1365</Words>
  <Characters>2093</Characters>
  <Lines>19</Lines>
  <Paragraphs>5</Paragraphs>
  <TotalTime>3</TotalTime>
  <ScaleCrop>false</ScaleCrop>
  <LinksUpToDate>false</LinksUpToDate>
  <CharactersWithSpaces>2142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2022-12-17T05:27:00Z</dcterms:created>
  <dc:creator>zhanting</dc:creator>
  <cp:lastModifiedBy>曹光华</cp:lastModifiedBy>
  <dcterms:modified xsi:type="dcterms:W3CDTF">2025-05-22T03:55:11Z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D8809FE039864A0AABA3F8E425D78510_13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