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EB41">
      <w:pPr>
        <w:spacing w:line="440" w:lineRule="exact"/>
        <w:jc w:val="center"/>
        <w:rPr>
          <w:rFonts w:ascii="Arial" w:hAnsi="Arial" w:cs="Arial"/>
          <w:b/>
          <w:sz w:val="44"/>
          <w:szCs w:val="44"/>
        </w:rPr>
      </w:pPr>
    </w:p>
    <w:p w14:paraId="1447472A">
      <w:pPr>
        <w:spacing w:line="44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TC-UV1000 </w:t>
      </w:r>
      <w:r>
        <w:rPr>
          <w:rFonts w:hint="eastAsia" w:ascii="Arial" w:hAnsi="Arial" w:cs="Arial"/>
          <w:b/>
          <w:sz w:val="44"/>
          <w:szCs w:val="44"/>
        </w:rPr>
        <w:t>4K双目云台摄像机</w:t>
      </w:r>
    </w:p>
    <w:p w14:paraId="4E3D9BE2">
      <w:pPr>
        <w:spacing w:line="440" w:lineRule="exact"/>
        <w:ind w:firstLine="514" w:firstLineChars="245"/>
        <w:jc w:val="center"/>
        <w:rPr>
          <w:rFonts w:ascii="Arial" w:hAnsi="Arial" w:cs="Arial"/>
          <w:b/>
          <w:sz w:val="28"/>
          <w:szCs w:val="21"/>
        </w:rPr>
      </w:pPr>
      <w:bookmarkStart w:id="1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154305</wp:posOffset>
            </wp:positionV>
            <wp:extent cx="3140075" cy="2284730"/>
            <wp:effectExtent l="0" t="0" r="3175" b="127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0"/>
    </w:p>
    <w:p w14:paraId="2BF57979">
      <w:pPr>
        <w:pStyle w:val="17"/>
        <w:numPr>
          <w:ilvl w:val="0"/>
          <w:numId w:val="2"/>
        </w:numPr>
        <w:ind w:left="567" w:firstLine="0" w:firstLineChars="0"/>
        <w:rPr>
          <w:bCs/>
        </w:rPr>
      </w:pPr>
      <w:bookmarkStart w:id="0" w:name="_Toc101970494"/>
      <w:bookmarkStart w:id="1" w:name="_Toc117697168"/>
      <w:bookmarkStart w:id="2" w:name="_Toc109204111"/>
      <w:bookmarkStart w:id="3" w:name="_Toc101971832"/>
      <w:bookmarkStart w:id="4" w:name="_Toc101968506"/>
      <w:bookmarkStart w:id="5" w:name="_Toc444096335"/>
      <w:bookmarkStart w:id="6" w:name="_Toc15819"/>
      <w:bookmarkStart w:id="7" w:name="_Toc439335226"/>
      <w:r>
        <w:rPr>
          <w:rFonts w:hint="eastAsia"/>
          <w:b/>
        </w:rPr>
        <w:t>一体化集成设计：</w:t>
      </w:r>
      <w:r>
        <w:rPr>
          <w:rFonts w:hint="eastAsia"/>
          <w:bCs/>
        </w:rPr>
        <w:t>内置全景摄像机，实现了全景摄像机和跟踪摄像机的一体化融合；</w:t>
      </w:r>
    </w:p>
    <w:p w14:paraId="0BC1BEAD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</w:rPr>
        <w:t>智能教学跟踪：</w:t>
      </w:r>
      <w:r>
        <w:rPr>
          <w:rFonts w:hint="eastAsia"/>
        </w:rPr>
        <w:t>内置领先的图像识别与跟踪算法，无需任何辅助定位摄像机或者跟踪主机，也可实现对目标快、稳、准的跟踪；</w:t>
      </w:r>
    </w:p>
    <w:p w14:paraId="702BA879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</w:rPr>
        <w:t>全帧图像识别：</w:t>
      </w:r>
      <w:r>
        <w:rPr>
          <w:rFonts w:hint="eastAsia"/>
          <w:bCs/>
        </w:rPr>
        <w:t>对每一帧画面都做图像检测，图像识别灵敏度高。在复杂的环境下，能准确的区分人与背景，跟踪准确，可排除背景变化产生的干扰。当有多个运动目标出现时，仍然能准确跟踪正确目标，目标丢失率极低；</w:t>
      </w:r>
    </w:p>
    <w:p w14:paraId="16BAB34C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抗干扰能力强：</w:t>
      </w:r>
      <w:r>
        <w:rPr>
          <w:rFonts w:hint="eastAsia"/>
          <w:color w:val="000000"/>
        </w:rPr>
        <w:t>更多更灵活的识别屏蔽区设置，</w:t>
      </w:r>
      <w:r>
        <w:rPr>
          <w:rFonts w:hint="eastAsia"/>
          <w:bCs/>
          <w:color w:val="000000"/>
        </w:rPr>
        <w:t>使得</w:t>
      </w:r>
      <w:r>
        <w:rPr>
          <w:rFonts w:hint="eastAsia"/>
          <w:color w:val="000000"/>
        </w:rPr>
        <w:t>跟踪目标一旦锁定，不受其它运动目标或投影仪等干扰的影响；</w:t>
      </w:r>
    </w:p>
    <w:p w14:paraId="5A9779A9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跟踪平稳</w:t>
      </w:r>
      <w:r>
        <w:rPr>
          <w:rFonts w:hint="eastAsia"/>
          <w:color w:val="000000"/>
        </w:rPr>
        <w:t>：动作灵敏度可调节，跟踪目标小幅移动以及手部等动作不会造成摄像机的误操作；</w:t>
      </w:r>
    </w:p>
    <w:p w14:paraId="7B368DE6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画面自适应：</w:t>
      </w:r>
      <w:r>
        <w:rPr>
          <w:rFonts w:hint="eastAsia"/>
          <w:color w:val="000000"/>
        </w:rPr>
        <w:t>根据跟踪目标的远近，跟踪摄像机自动变倍，视像始终保持合适的大小和比例；</w:t>
      </w:r>
    </w:p>
    <w:p w14:paraId="172D7786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环境适应性强：</w:t>
      </w:r>
      <w:r>
        <w:rPr>
          <w:rFonts w:hint="eastAsia"/>
          <w:color w:val="000000"/>
        </w:rPr>
        <w:t>跟踪效果不受教室大小、形状和座席布置的影响；</w:t>
      </w:r>
    </w:p>
    <w:p w14:paraId="3649CF0D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超宽动态曝光功能：</w:t>
      </w:r>
      <w:r>
        <w:rPr>
          <w:rFonts w:hint="eastAsia"/>
          <w:color w:val="000000"/>
        </w:rPr>
        <w:t>避免了投影仪等强光背景下跟踪目标变暗的问题；</w:t>
      </w:r>
    </w:p>
    <w:p w14:paraId="5C9D9D4F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多种跟踪模式：</w:t>
      </w:r>
      <w:r>
        <w:rPr>
          <w:rFonts w:hint="eastAsia"/>
          <w:color w:val="000000"/>
        </w:rPr>
        <w:t>支持实时跟踪、区域跟踪多种跟踪模式切换；</w:t>
      </w:r>
    </w:p>
    <w:p w14:paraId="3831F55B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</w:rPr>
        <w:t>4K超高清图像</w:t>
      </w:r>
      <w:r>
        <w:rPr>
          <w:rFonts w:hint="eastAsia"/>
        </w:rPr>
        <w:t>：采用 842</w:t>
      </w:r>
      <w:r>
        <w:rPr>
          <w:rFonts w:hint="eastAsia"/>
          <w:spacing w:val="17"/>
        </w:rPr>
        <w:t xml:space="preserve">万像素高品质 </w:t>
      </w:r>
      <w:r>
        <w:rPr>
          <w:rFonts w:hint="eastAsia"/>
        </w:rPr>
        <w:t>SONY</w:t>
      </w:r>
      <w:r>
        <w:rPr>
          <w:rFonts w:hint="eastAsia"/>
          <w:spacing w:val="30"/>
        </w:rPr>
        <w:t xml:space="preserve"> </w:t>
      </w:r>
      <w:r>
        <w:rPr>
          <w:rFonts w:hint="eastAsia"/>
        </w:rPr>
        <w:t>CMOS</w:t>
      </w:r>
      <w:r>
        <w:rPr>
          <w:rFonts w:hint="eastAsia"/>
          <w:spacing w:val="27"/>
        </w:rPr>
        <w:t xml:space="preserve"> </w:t>
      </w:r>
      <w:r>
        <w:rPr>
          <w:rFonts w:hint="eastAsia"/>
          <w:spacing w:val="10"/>
        </w:rPr>
        <w:t>图像传感器，</w:t>
      </w:r>
      <w:r>
        <w:rPr>
          <w:rFonts w:hint="eastAsia"/>
        </w:rPr>
        <w:t>最大分辨率可达</w:t>
      </w:r>
      <w:bookmarkStart w:id="8" w:name="OLE_LINK1"/>
      <w:r>
        <w:rPr>
          <w:rFonts w:hint="eastAsia"/>
        </w:rPr>
        <w:t>4K(</w:t>
      </w:r>
      <w:r>
        <w:rPr>
          <w:rFonts w:hint="eastAsia"/>
          <w:w w:val="99"/>
        </w:rPr>
        <w:t>38</w:t>
      </w:r>
      <w:r>
        <w:rPr>
          <w:rFonts w:hint="eastAsia"/>
          <w:spacing w:val="-2"/>
          <w:w w:val="99"/>
        </w:rPr>
        <w:t>4</w:t>
      </w:r>
      <w:r>
        <w:rPr>
          <w:rFonts w:hint="eastAsia"/>
          <w:w w:val="99"/>
        </w:rPr>
        <w:t>0</w:t>
      </w:r>
      <w:r>
        <w:rPr>
          <w:rFonts w:hint="eastAsia"/>
          <w:spacing w:val="-4"/>
        </w:rPr>
        <w:t>×</w:t>
      </w:r>
      <w:r>
        <w:rPr>
          <w:rFonts w:hint="eastAsia"/>
          <w:w w:val="99"/>
        </w:rPr>
        <w:t>21</w:t>
      </w:r>
      <w:r>
        <w:rPr>
          <w:rFonts w:hint="eastAsia"/>
          <w:spacing w:val="-2"/>
          <w:w w:val="99"/>
        </w:rPr>
        <w:t>6</w:t>
      </w:r>
      <w:r>
        <w:rPr>
          <w:rFonts w:hint="eastAsia"/>
          <w:spacing w:val="2"/>
          <w:w w:val="99"/>
        </w:rPr>
        <w:t>0</w:t>
      </w:r>
      <w:r>
        <w:rPr>
          <w:rFonts w:hint="eastAsia"/>
        </w:rPr>
        <w:t>)，4K输出帧率最高可达30帧/秒</w:t>
      </w:r>
      <w:bookmarkEnd w:id="8"/>
      <w:r>
        <w:rPr>
          <w:rFonts w:hint="eastAsia"/>
        </w:rPr>
        <w:t>。</w:t>
      </w:r>
      <w:r>
        <w:rPr>
          <w:rFonts w:hint="eastAsia"/>
          <w:spacing w:val="-1"/>
        </w:rPr>
        <w:t>呈现清晰逼真的超高清视频，生动地展现人物的表情和动作，可提供超一流的清晰度和分辨率的图像质量；</w:t>
      </w:r>
    </w:p>
    <w:p w14:paraId="7A9E222A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光学变倍镜头：</w:t>
      </w:r>
      <w:r>
        <w:rPr>
          <w:rFonts w:hint="eastAsia"/>
          <w:bCs/>
          <w:color w:val="000000"/>
        </w:rPr>
        <w:t>12倍光学变倍镜头，广角水平视场角达80°；</w:t>
      </w:r>
    </w:p>
    <w:p w14:paraId="560F4A7A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领先的自动聚焦技术：</w:t>
      </w:r>
      <w:r>
        <w:rPr>
          <w:rFonts w:hint="eastAsia"/>
          <w:bCs/>
          <w:color w:val="000000"/>
        </w:rPr>
        <w:t>先进的自动聚焦算法使得镜头快速、准确、稳定地完成自动聚焦；</w:t>
      </w:r>
    </w:p>
    <w:p w14:paraId="52661750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</w:rPr>
        <w:t>低噪声高信噪比</w:t>
      </w:r>
      <w:r>
        <w:rPr>
          <w:rFonts w:hint="eastAsia"/>
        </w:rPr>
        <w:t>：低噪声CMOS有效地保证了摄像机视频的超高信噪比。采用先进的2D、3D降噪技术，进一步降低了噪声，同时又能确保图像清晰度；</w:t>
      </w:r>
    </w:p>
    <w:p w14:paraId="34FBC2AF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多种音视频压缩标准：</w:t>
      </w:r>
      <w:r>
        <w:rPr>
          <w:rFonts w:hint="eastAsia"/>
          <w:color w:val="000000"/>
        </w:rPr>
        <w:t>支持H.264/H.265视频压缩，支持AAC音频压缩；</w:t>
      </w:r>
    </w:p>
    <w:p w14:paraId="3E62DBAE">
      <w:pPr>
        <w:widowControl/>
        <w:numPr>
          <w:ilvl w:val="0"/>
          <w:numId w:val="3"/>
        </w:numPr>
        <w:topLinePunct/>
        <w:adjustRightInd w:val="0"/>
        <w:snapToGrid w:val="0"/>
        <w:spacing w:before="160" w:after="160" w:line="240" w:lineRule="atLeast"/>
        <w:ind w:left="567" w:firstLine="0"/>
        <w:jc w:val="left"/>
        <w:rPr>
          <w:b/>
        </w:rPr>
      </w:pPr>
      <w:r>
        <w:rPr>
          <w:rFonts w:hint="eastAsia"/>
          <w:b/>
          <w:bCs/>
          <w:color w:val="000000"/>
        </w:rPr>
        <w:t>多种视频输出接口：</w:t>
      </w:r>
      <w:r>
        <w:rPr>
          <w:rFonts w:hint="eastAsia"/>
        </w:rPr>
        <w:t>支持HDMI，USB3.0、SDI、有线LAN接口；支持POE</w:t>
      </w:r>
      <w:r>
        <w:t>+</w:t>
      </w:r>
      <w:r>
        <w:rPr>
          <w:rFonts w:hint="eastAsia"/>
        </w:rPr>
        <w:t>供电，USB3.0支持双码流</w:t>
      </w:r>
      <w:r>
        <w:rPr>
          <w:rFonts w:hint="eastAsia"/>
          <w:lang w:bidi="ar"/>
        </w:rPr>
        <w:t>；</w:t>
      </w:r>
    </w:p>
    <w:p w14:paraId="297224FC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多种网络协议：</w:t>
      </w:r>
      <w:r>
        <w:rPr>
          <w:rFonts w:hint="eastAsia"/>
        </w:rPr>
        <w:t>支持ONVIF、GB/T28181、RTSP、RTMP、VISCA OVER IP、IP VISCA、RTMPS、SRT协议；支持RTMP推送模式，轻松链接流媒体服务器(Wowza、FMS)；支持RTP组播模式；</w:t>
      </w:r>
    </w:p>
    <w:p w14:paraId="70B89343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多种控制协议：</w:t>
      </w:r>
      <w:r>
        <w:rPr>
          <w:rFonts w:hint="eastAsia"/>
          <w:color w:val="000000"/>
        </w:rPr>
        <w:t>支持VISCA、PELCO-D、PELCO-P协议，支持自动识别协议；</w:t>
      </w:r>
    </w:p>
    <w:p w14:paraId="74FDAC79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支持PoE</w:t>
      </w:r>
      <w:r>
        <w:rPr>
          <w:b/>
          <w:bCs/>
          <w:color w:val="000000"/>
        </w:rPr>
        <w:t>+</w:t>
      </w:r>
      <w:r>
        <w:rPr>
          <w:rFonts w:hint="eastAsia"/>
          <w:b/>
          <w:bCs/>
          <w:color w:val="000000"/>
        </w:rPr>
        <w:t>：</w:t>
      </w:r>
      <w:r>
        <w:rPr>
          <w:rFonts w:hint="eastAsia"/>
          <w:color w:val="000000"/>
        </w:rPr>
        <w:t>即一条网线同时实现传输供电、控制、视频信号，从而简化接线安装；</w:t>
      </w:r>
    </w:p>
    <w:p w14:paraId="5D459F37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多预置位：</w:t>
      </w:r>
      <w:r>
        <w:rPr>
          <w:rFonts w:hint="eastAsia"/>
          <w:bCs/>
          <w:color w:val="000000"/>
        </w:rPr>
        <w:t>支持多达255个预置位(遥控器设置调用为10个)；</w:t>
      </w:r>
    </w:p>
    <w:p w14:paraId="16775C32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智能跟踪：</w:t>
      </w:r>
      <w:r>
        <w:rPr>
          <w:rFonts w:hint="eastAsia"/>
          <w:bCs/>
          <w:color w:val="000000"/>
        </w:rPr>
        <w:t>内置先进的人体检测、锁定和跟踪图像处理和分析算法，无需任何辅助定位摄像机或跟踪主机即</w:t>
      </w:r>
      <w:r>
        <w:rPr>
          <w:bCs/>
          <w:color w:val="000000"/>
        </w:rPr>
        <w:t>可实现平滑自然的跟踪效果，装配不同的</w:t>
      </w:r>
      <w:r>
        <w:rPr>
          <w:rFonts w:hint="eastAsia"/>
          <w:bCs/>
          <w:color w:val="000000"/>
        </w:rPr>
        <w:t>镜头</w:t>
      </w:r>
      <w:r>
        <w:rPr>
          <w:bCs/>
          <w:color w:val="000000"/>
        </w:rPr>
        <w:t>，从而实现各种场景下跟踪需求</w:t>
      </w:r>
      <w:r>
        <w:rPr>
          <w:rFonts w:hint="eastAsia"/>
          <w:bCs/>
          <w:color w:val="000000"/>
        </w:rPr>
        <w:t>；</w:t>
      </w:r>
    </w:p>
    <w:p w14:paraId="5ABBD0AC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内置麦克风</w:t>
      </w:r>
      <w:r>
        <w:rPr>
          <w:b/>
          <w:bCs/>
          <w:color w:val="000000"/>
        </w:rPr>
        <w:t>：</w:t>
      </w:r>
      <w:r>
        <w:rPr>
          <w:rFonts w:hint="eastAsia"/>
          <w:bCs/>
          <w:color w:val="000000"/>
        </w:rPr>
        <w:t>内置麦克风阵列，可全向拾音，最远拾音距离可达6～7米；</w:t>
      </w:r>
    </w:p>
    <w:p w14:paraId="1D2CC90A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超级静音云台：</w:t>
      </w:r>
      <w:r>
        <w:rPr>
          <w:rFonts w:hint="eastAsia"/>
          <w:color w:val="000000"/>
        </w:rPr>
        <w:t>采用高精度步进电机以及精密电机驱动控制器，确保云台运行平稳，并且无噪声；</w:t>
      </w:r>
    </w:p>
    <w:p w14:paraId="21671E99">
      <w:pPr>
        <w:pStyle w:val="17"/>
        <w:numPr>
          <w:ilvl w:val="0"/>
          <w:numId w:val="2"/>
        </w:numPr>
        <w:ind w:left="567" w:firstLine="0" w:firstLineChars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安装多样化：</w:t>
      </w:r>
      <w:r>
        <w:rPr>
          <w:rFonts w:hint="eastAsia"/>
          <w:color w:val="000000"/>
        </w:rPr>
        <w:t xml:space="preserve">自由选择安装定位，老师机支持正装和倒装安装方式，学生机需正装； </w:t>
      </w:r>
    </w:p>
    <w:p w14:paraId="5DFEBCC4">
      <w:pPr>
        <w:pStyle w:val="17"/>
        <w:numPr>
          <w:ilvl w:val="0"/>
          <w:numId w:val="2"/>
        </w:numPr>
        <w:ind w:left="567" w:firstLine="0" w:firstLineChars="0"/>
        <w:rPr>
          <w:color w:val="000000"/>
        </w:rPr>
      </w:pPr>
      <w:r>
        <w:rPr>
          <w:rFonts w:hint="eastAsia"/>
          <w:b/>
          <w:bCs/>
          <w:color w:val="000000"/>
        </w:rPr>
        <w:t>应用场所多：</w:t>
      </w:r>
      <w:r>
        <w:rPr>
          <w:rFonts w:hint="eastAsia"/>
          <w:color w:val="000000"/>
        </w:rPr>
        <w:t>教学录播、远程互动教学等应用场景。</w:t>
      </w:r>
    </w:p>
    <w:p w14:paraId="40269B47">
      <w:pPr>
        <w:pStyle w:val="3"/>
        <w:widowControl/>
        <w:numPr>
          <w:ilvl w:val="1"/>
          <w:numId w:val="4"/>
        </w:numPr>
        <w:topLinePunct/>
        <w:adjustRightInd w:val="0"/>
        <w:snapToGrid w:val="0"/>
        <w:spacing w:before="400" w:after="160" w:line="240" w:lineRule="atLeast"/>
        <w:jc w:val="left"/>
      </w:pPr>
      <w:r>
        <w:rPr>
          <w:rFonts w:hint="eastAsia"/>
        </w:rPr>
        <w:t>技术参数</w:t>
      </w:r>
      <w:bookmarkEnd w:id="0"/>
      <w:bookmarkEnd w:id="1"/>
      <w:bookmarkEnd w:id="2"/>
      <w:bookmarkEnd w:id="3"/>
      <w:bookmarkEnd w:id="4"/>
      <w:bookmarkEnd w:id="5"/>
      <w:bookmarkEnd w:id="6"/>
    </w:p>
    <w:p w14:paraId="1A3EB346">
      <w:pPr>
        <w:pStyle w:val="16"/>
        <w:numPr>
          <w:ilvl w:val="8"/>
          <w:numId w:val="4"/>
        </w:numPr>
        <w:ind w:left="567"/>
      </w:pPr>
      <w:r>
        <w:rPr>
          <w:rFonts w:hint="eastAsia"/>
        </w:rPr>
        <w:t>摄像机镜头参数表</w:t>
      </w:r>
    </w:p>
    <w:tbl>
      <w:tblPr>
        <w:tblStyle w:val="9"/>
        <w:tblW w:w="9117" w:type="dxa"/>
        <w:tblInd w:w="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7393"/>
      </w:tblGrid>
      <w:tr w14:paraId="08BFE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978D04">
            <w:pPr>
              <w:pStyle w:val="5"/>
            </w:pPr>
            <w:bookmarkStart w:id="9" w:name="_Toc444096336"/>
            <w:r>
              <w:rPr>
                <w:rFonts w:hint="eastAsia"/>
              </w:rPr>
              <w:t>参数/型号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E1DB4E6">
            <w:pPr>
              <w:pStyle w:val="5"/>
              <w:rPr>
                <w:color w:val="0C0C0C"/>
              </w:rPr>
            </w:pPr>
            <w:r>
              <w:rPr>
                <w:rFonts w:hint="eastAsia"/>
              </w:rPr>
              <w:t>12倍</w:t>
            </w:r>
          </w:p>
        </w:tc>
      </w:tr>
      <w:tr w14:paraId="4E1F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949AD86">
            <w:pPr>
              <w:pStyle w:val="5"/>
            </w:pPr>
            <w:r>
              <w:rPr>
                <w:rFonts w:hint="eastAsia"/>
              </w:rPr>
              <w:t>设备、镜头参数</w:t>
            </w:r>
          </w:p>
        </w:tc>
      </w:tr>
      <w:tr w14:paraId="5C66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CDB2">
            <w:pPr>
              <w:pStyle w:val="5"/>
            </w:pPr>
            <w:r>
              <w:rPr>
                <w:rFonts w:hint="eastAsia"/>
              </w:rPr>
              <w:t>图像传感器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C7D4">
            <w:pPr>
              <w:pStyle w:val="5"/>
            </w:pPr>
            <w:r>
              <w:rPr>
                <w:rFonts w:hint="eastAsia"/>
              </w:rPr>
              <w:t>1/2.8英寸高品质CMOS传感器</w:t>
            </w:r>
          </w:p>
        </w:tc>
      </w:tr>
      <w:tr w14:paraId="0640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249A">
            <w:pPr>
              <w:pStyle w:val="5"/>
            </w:pPr>
            <w:r>
              <w:rPr>
                <w:rFonts w:hint="eastAsia"/>
              </w:rPr>
              <w:t>有效像素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08A5">
            <w:pPr>
              <w:pStyle w:val="5"/>
            </w:pPr>
            <w:r>
              <w:rPr>
                <w:rFonts w:hint="eastAsia"/>
              </w:rPr>
              <w:t>8</w:t>
            </w:r>
            <w:r>
              <w:t>42</w:t>
            </w:r>
            <w:r>
              <w:rPr>
                <w:rFonts w:hint="eastAsia"/>
              </w:rPr>
              <w:t xml:space="preserve">万、16：9  </w:t>
            </w:r>
          </w:p>
        </w:tc>
      </w:tr>
      <w:tr w14:paraId="3D75D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9A2B">
            <w:pPr>
              <w:pStyle w:val="5"/>
            </w:pPr>
            <w:r>
              <w:rPr>
                <w:rFonts w:hint="eastAsia"/>
              </w:rPr>
              <w:t>视频信号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1FFF">
            <w:pPr>
              <w:pStyle w:val="5"/>
            </w:pPr>
            <w:r>
              <w:rPr>
                <w:rFonts w:hint="eastAsia"/>
              </w:rPr>
              <w:t>HDMI接口视频格式：</w:t>
            </w:r>
          </w:p>
          <w:p w14:paraId="5BA55BEC">
            <w:pPr>
              <w:pStyle w:val="5"/>
            </w:pPr>
            <w:r>
              <w:rPr>
                <w:rFonts w:hint="eastAsia"/>
              </w:rPr>
              <w:t>4kP30/25，1080P30/25，720P30/25；</w:t>
            </w:r>
          </w:p>
          <w:p w14:paraId="3EBB10EA">
            <w:pPr>
              <w:pStyle w:val="5"/>
            </w:pPr>
            <w:r>
              <w:rPr>
                <w:rFonts w:hint="eastAsia"/>
              </w:rPr>
              <w:t>SDI接口视频格式：</w:t>
            </w:r>
          </w:p>
          <w:p w14:paraId="6FD83671">
            <w:pPr>
              <w:pStyle w:val="5"/>
            </w:pPr>
            <w:r>
              <w:rPr>
                <w:rFonts w:hint="eastAsia"/>
              </w:rPr>
              <w:t>1080P30/25，720P30/25;</w:t>
            </w:r>
          </w:p>
          <w:p w14:paraId="2BAD7290">
            <w:pPr>
              <w:pStyle w:val="5"/>
            </w:pPr>
            <w:r>
              <w:rPr>
                <w:rFonts w:hint="eastAsia"/>
              </w:rPr>
              <w:t>U3接口视频格式：</w:t>
            </w:r>
          </w:p>
          <w:p w14:paraId="66753FC0">
            <w:pPr>
              <w:pStyle w:val="5"/>
            </w:pPr>
            <w:r>
              <w:rPr>
                <w:rFonts w:hint="eastAsia"/>
              </w:rPr>
              <w:t>YUY2 1920×1080/1280×720/640×360@30;</w:t>
            </w:r>
          </w:p>
          <w:p w14:paraId="6DB1EFAD">
            <w:pPr>
              <w:pStyle w:val="5"/>
            </w:pPr>
            <w:r>
              <w:rPr>
                <w:rFonts w:hint="eastAsia"/>
              </w:rPr>
              <w:t>NV12 1920×1080/1280×720/640×360@30;</w:t>
            </w:r>
          </w:p>
          <w:p w14:paraId="15AE4F64">
            <w:pPr>
              <w:pStyle w:val="5"/>
            </w:pPr>
            <w:r>
              <w:rPr>
                <w:rFonts w:hint="eastAsia"/>
              </w:rPr>
              <w:t>LAN接口视频格式：</w:t>
            </w:r>
          </w:p>
          <w:p w14:paraId="4EDA7B55">
            <w:pPr>
              <w:pStyle w:val="5"/>
            </w:pPr>
            <w:r>
              <w:rPr>
                <w:rFonts w:hint="eastAsia"/>
              </w:rPr>
              <w:t>全景摄像机3840×2160</w:t>
            </w:r>
            <w:r>
              <w:t>/</w:t>
            </w:r>
            <w:r>
              <w:rPr>
                <w:rFonts w:hint="eastAsia"/>
              </w:rPr>
              <w:t>2592×1944</w:t>
            </w:r>
            <w:r>
              <w:t>/</w:t>
            </w:r>
            <w:r>
              <w:rPr>
                <w:rFonts w:hint="eastAsia"/>
              </w:rPr>
              <w:t>2304×1296</w:t>
            </w:r>
            <w:r>
              <w:t>/</w:t>
            </w:r>
          </w:p>
          <w:p w14:paraId="3392736C">
            <w:pPr>
              <w:pStyle w:val="5"/>
            </w:pPr>
            <w:r>
              <w:rPr>
                <w:rFonts w:hint="eastAsia"/>
              </w:rPr>
              <w:t>1920×1080</w:t>
            </w:r>
            <w:r>
              <w:t>/</w:t>
            </w:r>
            <w:r>
              <w:rPr>
                <w:rFonts w:hint="eastAsia"/>
              </w:rPr>
              <w:t>1280×720@30/25；</w:t>
            </w:r>
          </w:p>
          <w:p w14:paraId="529BF513">
            <w:pPr>
              <w:pStyle w:val="5"/>
            </w:pPr>
            <w:r>
              <w:rPr>
                <w:rFonts w:hint="eastAsia"/>
              </w:rPr>
              <w:t>特写摄像机3840×2160</w:t>
            </w:r>
            <w:r>
              <w:t>/</w:t>
            </w:r>
            <w:r>
              <w:rPr>
                <w:rFonts w:hint="eastAsia"/>
              </w:rPr>
              <w:t>1920×1080</w:t>
            </w:r>
            <w:r>
              <w:t>/</w:t>
            </w:r>
            <w:r>
              <w:rPr>
                <w:rFonts w:hint="eastAsia"/>
              </w:rPr>
              <w:t>1280×720</w:t>
            </w:r>
            <w:r>
              <w:t>/</w:t>
            </w:r>
          </w:p>
          <w:p w14:paraId="473E6B99">
            <w:pPr>
              <w:pStyle w:val="5"/>
            </w:pPr>
            <w:r>
              <w:rPr>
                <w:rFonts w:hint="eastAsia"/>
              </w:rPr>
              <w:t>640×480@30/25；</w:t>
            </w:r>
          </w:p>
        </w:tc>
      </w:tr>
      <w:tr w14:paraId="21BF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1208">
            <w:pPr>
              <w:pStyle w:val="5"/>
            </w:pPr>
            <w:r>
              <w:rPr>
                <w:rFonts w:hint="eastAsia"/>
              </w:rPr>
              <w:t>特写镜头参数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E71F">
            <w:pPr>
              <w:pStyle w:val="5"/>
              <w:rPr>
                <w:lang w:bidi="ar"/>
              </w:rPr>
            </w:pPr>
            <w:r>
              <w:rPr>
                <w:rFonts w:hint="eastAsia"/>
                <w:lang w:bidi="ar"/>
              </w:rPr>
              <w:t>12倍光学变焦</w:t>
            </w:r>
          </w:p>
        </w:tc>
      </w:tr>
      <w:tr w14:paraId="7CD8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E17D">
            <w:pPr>
              <w:pStyle w:val="5"/>
            </w:pPr>
            <w:r>
              <w:rPr>
                <w:rFonts w:hint="eastAsia"/>
              </w:rPr>
              <w:t>视角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FC64">
            <w:pPr>
              <w:pStyle w:val="5"/>
              <w:rPr>
                <w:lang w:bidi="ar"/>
              </w:rPr>
            </w:pPr>
            <w:r>
              <w:rPr>
                <w:rFonts w:hint="eastAsia"/>
                <w:w w:val="95"/>
              </w:rPr>
              <w:t>水平：8°（窄角）～</w:t>
            </w:r>
            <w:r>
              <w:rPr>
                <w:w w:val="95"/>
              </w:rPr>
              <w:t>80</w:t>
            </w:r>
            <w:r>
              <w:rPr>
                <w:rFonts w:hint="eastAsia"/>
                <w:w w:val="95"/>
              </w:rPr>
              <w:t>°（广角）</w:t>
            </w:r>
          </w:p>
        </w:tc>
      </w:tr>
      <w:tr w14:paraId="3C7E6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7F08">
            <w:pPr>
              <w:pStyle w:val="5"/>
            </w:pPr>
            <w:r>
              <w:rPr>
                <w:rFonts w:hint="eastAsia"/>
              </w:rPr>
              <w:t>光圈系数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3806">
            <w:pPr>
              <w:pStyle w:val="5"/>
              <w:rPr>
                <w:lang w:bidi="ar"/>
              </w:rPr>
            </w:pPr>
            <w:r>
              <w:rPr>
                <w:rFonts w:hint="eastAsia"/>
              </w:rPr>
              <w:t>F1.</w:t>
            </w:r>
            <w:r>
              <w:t>8</w:t>
            </w:r>
            <w:r>
              <w:rPr>
                <w:rFonts w:hint="eastAsia"/>
              </w:rPr>
              <w:t xml:space="preserve"> ～ F</w:t>
            </w:r>
            <w:r>
              <w:t>2.68</w:t>
            </w:r>
          </w:p>
        </w:tc>
      </w:tr>
      <w:tr w14:paraId="38B9B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B0C5">
            <w:pPr>
              <w:pStyle w:val="5"/>
            </w:pPr>
            <w:r>
              <w:rPr>
                <w:rFonts w:hint="eastAsia"/>
              </w:rPr>
              <w:t>数字变倍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D729">
            <w:pPr>
              <w:pStyle w:val="5"/>
            </w:pPr>
            <w:r>
              <w:rPr>
                <w:rFonts w:hint="eastAsia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14:paraId="01B1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40DF">
            <w:pPr>
              <w:pStyle w:val="5"/>
            </w:pPr>
            <w:r>
              <w:rPr>
                <w:rFonts w:hint="eastAsia"/>
              </w:rPr>
              <w:t>最低照度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39A6">
            <w:pPr>
              <w:pStyle w:val="5"/>
            </w:pPr>
            <w:r>
              <w:rPr>
                <w:rFonts w:hint="eastAsia"/>
              </w:rPr>
              <w:t>0.5Lux(F1.8, AGC ON)</w:t>
            </w:r>
          </w:p>
        </w:tc>
      </w:tr>
      <w:tr w14:paraId="1E4B6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35FF">
            <w:pPr>
              <w:pStyle w:val="5"/>
            </w:pPr>
            <w:r>
              <w:rPr>
                <w:rFonts w:hint="eastAsia"/>
              </w:rPr>
              <w:t>数字降噪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4539">
            <w:pPr>
              <w:pStyle w:val="5"/>
            </w:pPr>
            <w:r>
              <w:rPr>
                <w:rFonts w:hint="eastAsia"/>
              </w:rPr>
              <w:t>2D﹠3D数字降噪</w:t>
            </w:r>
          </w:p>
        </w:tc>
      </w:tr>
      <w:tr w14:paraId="58E49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57C5">
            <w:pPr>
              <w:pStyle w:val="5"/>
            </w:pPr>
            <w:r>
              <w:rPr>
                <w:rFonts w:hint="eastAsia"/>
              </w:rPr>
              <w:t>白平衡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F58E">
            <w:pPr>
              <w:pStyle w:val="5"/>
            </w:pPr>
            <w:r>
              <w:rPr>
                <w:rFonts w:hint="eastAsia"/>
              </w:rPr>
              <w:t>自动/手动/一键白平衡/指定色温</w:t>
            </w:r>
          </w:p>
        </w:tc>
      </w:tr>
      <w:tr w14:paraId="7386F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7E4A">
            <w:pPr>
              <w:pStyle w:val="5"/>
            </w:pPr>
            <w:r>
              <w:rPr>
                <w:rFonts w:hint="eastAsia"/>
              </w:rPr>
              <w:t>聚焦模式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CE78">
            <w:pPr>
              <w:pStyle w:val="5"/>
            </w:pPr>
            <w:r>
              <w:rPr>
                <w:rFonts w:hint="eastAsia"/>
              </w:rPr>
              <w:t>自动/手动/一键聚焦</w:t>
            </w:r>
          </w:p>
        </w:tc>
      </w:tr>
      <w:tr w14:paraId="59FC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D74E">
            <w:pPr>
              <w:pStyle w:val="5"/>
            </w:pPr>
            <w:r>
              <w:rPr>
                <w:rFonts w:hint="eastAsia"/>
              </w:rPr>
              <w:t>曝光模式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48E5">
            <w:pPr>
              <w:pStyle w:val="5"/>
            </w:pPr>
            <w:r>
              <w:rPr>
                <w:rFonts w:hint="eastAsia"/>
                <w:snapToGrid w:val="0"/>
              </w:rPr>
              <w:t>自动、手动、快门优先、光圈优先、亮度优先</w:t>
            </w:r>
          </w:p>
        </w:tc>
      </w:tr>
      <w:tr w14:paraId="549E3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1222">
            <w:pPr>
              <w:pStyle w:val="5"/>
            </w:pPr>
            <w:r>
              <w:rPr>
                <w:rFonts w:hint="eastAsia"/>
              </w:rPr>
              <w:t>光圈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6ED3">
            <w:pPr>
              <w:pStyle w:val="5"/>
            </w:pPr>
            <w:r>
              <w:rPr>
                <w:rFonts w:hint="eastAsia"/>
                <w:snapToGrid w:val="0"/>
              </w:rPr>
              <w:t>自动、手动</w:t>
            </w:r>
          </w:p>
        </w:tc>
      </w:tr>
      <w:tr w14:paraId="08B73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E915">
            <w:pPr>
              <w:pStyle w:val="5"/>
            </w:pPr>
            <w:r>
              <w:rPr>
                <w:rFonts w:hint="eastAsia"/>
              </w:rPr>
              <w:t>快门速度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59D1">
            <w:pPr>
              <w:pStyle w:val="5"/>
            </w:pPr>
            <w:r>
              <w:rPr>
                <w:rFonts w:hint="eastAsia"/>
                <w:snapToGrid w:val="0"/>
              </w:rPr>
              <w:t>1/25～1/10000</w:t>
            </w:r>
          </w:p>
        </w:tc>
      </w:tr>
      <w:tr w14:paraId="11AF8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5A31">
            <w:pPr>
              <w:pStyle w:val="5"/>
            </w:pPr>
            <w:r>
              <w:rPr>
                <w:rFonts w:hint="eastAsia"/>
              </w:rPr>
              <w:t>背光补偿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CA07">
            <w:pPr>
              <w:pStyle w:val="5"/>
            </w:pPr>
            <w:r>
              <w:rPr>
                <w:rFonts w:hint="eastAsia"/>
              </w:rPr>
              <w:t>开/关</w:t>
            </w:r>
          </w:p>
        </w:tc>
      </w:tr>
      <w:tr w14:paraId="21B75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FA0E">
            <w:pPr>
              <w:pStyle w:val="5"/>
            </w:pPr>
            <w:r>
              <w:rPr>
                <w:rFonts w:hint="eastAsia"/>
              </w:rPr>
              <w:t>动态范围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BCF8">
            <w:pPr>
              <w:pStyle w:val="5"/>
            </w:pPr>
            <w:r>
              <w:rPr>
                <w:rFonts w:hint="eastAsia"/>
                <w:snapToGrid w:val="0"/>
              </w:rPr>
              <w:t>关闭、1 ～ 8</w:t>
            </w:r>
          </w:p>
        </w:tc>
      </w:tr>
      <w:tr w14:paraId="651D5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45BA">
            <w:pPr>
              <w:pStyle w:val="5"/>
            </w:pPr>
            <w:r>
              <w:rPr>
                <w:rFonts w:hint="eastAsia"/>
              </w:rPr>
              <w:t>视频调节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D6BA">
            <w:pPr>
              <w:pStyle w:val="5"/>
            </w:pPr>
            <w:r>
              <w:rPr>
                <w:rFonts w:hint="eastAsia"/>
                <w:snapToGrid w:val="0"/>
              </w:rPr>
              <w:t>亮度、色度、饱和度、对比度、锐度、伽马曲线</w:t>
            </w:r>
          </w:p>
        </w:tc>
      </w:tr>
      <w:tr w14:paraId="619A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9FCC">
            <w:pPr>
              <w:pStyle w:val="5"/>
            </w:pPr>
            <w:r>
              <w:rPr>
                <w:rFonts w:hint="eastAsia"/>
              </w:rPr>
              <w:t>信噪比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11EE">
            <w:pPr>
              <w:pStyle w:val="5"/>
            </w:pPr>
            <w:r>
              <w:rPr>
                <w:rFonts w:hint="eastAsia"/>
              </w:rPr>
              <w:t xml:space="preserve">&gt;50dB   </w:t>
            </w:r>
          </w:p>
        </w:tc>
      </w:tr>
      <w:tr w14:paraId="2948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 w:themeFill="background1" w:themeFillShade="A6"/>
            <w:vAlign w:val="center"/>
          </w:tcPr>
          <w:p w14:paraId="48FA12BD">
            <w:pPr>
              <w:pStyle w:val="5"/>
              <w:rPr>
                <w:shd w:val="clear" w:color="FFFFFF" w:fill="D9D9D9"/>
              </w:rPr>
            </w:pPr>
            <w:r>
              <w:rPr>
                <w:rFonts w:hint="eastAsia"/>
              </w:rPr>
              <w:t>全景摄像机</w:t>
            </w:r>
          </w:p>
        </w:tc>
      </w:tr>
      <w:tr w14:paraId="51D1C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9DCE">
            <w:pPr>
              <w:pStyle w:val="5"/>
            </w:pPr>
            <w:r>
              <w:rPr>
                <w:rFonts w:hint="eastAsia"/>
              </w:rPr>
              <w:t>图像传感器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C217">
            <w:pPr>
              <w:pStyle w:val="5"/>
            </w:pPr>
            <w:r>
              <w:rPr>
                <w:rFonts w:hint="eastAsia"/>
              </w:rPr>
              <w:t>1/2.8英寸高品质CMOS传感器</w:t>
            </w:r>
          </w:p>
        </w:tc>
      </w:tr>
      <w:tr w14:paraId="6EF88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1DDAA">
            <w:pPr>
              <w:pStyle w:val="5"/>
            </w:pPr>
            <w:r>
              <w:rPr>
                <w:rFonts w:hint="eastAsia"/>
              </w:rPr>
              <w:t>有效像素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D6FA">
            <w:pPr>
              <w:pStyle w:val="5"/>
            </w:pPr>
            <w:r>
              <w:rPr>
                <w:rFonts w:hint="eastAsia"/>
              </w:rPr>
              <w:t>8</w:t>
            </w:r>
            <w:r>
              <w:t>42</w:t>
            </w:r>
            <w:r>
              <w:rPr>
                <w:rFonts w:hint="eastAsia"/>
              </w:rPr>
              <w:t xml:space="preserve">万、16：9  </w:t>
            </w:r>
          </w:p>
        </w:tc>
      </w:tr>
      <w:tr w14:paraId="409C6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94FB">
            <w:pPr>
              <w:pStyle w:val="5"/>
            </w:pPr>
            <w:r>
              <w:rPr>
                <w:rFonts w:hint="eastAsia"/>
              </w:rPr>
              <w:t>镜头类型一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2C48">
            <w:pPr>
              <w:pStyle w:val="5"/>
            </w:pPr>
            <w:r>
              <w:rPr>
                <w:rFonts w:hint="eastAsia"/>
              </w:rPr>
              <w:t>定焦镜头，水平视场角：45.5°，光圈：F=2.5，焦距：f=6.8mm，</w:t>
            </w:r>
          </w:p>
          <w:p w14:paraId="151F02E0">
            <w:pPr>
              <w:pStyle w:val="5"/>
            </w:pPr>
            <w:r>
              <w:rPr>
                <w:rFonts w:hint="eastAsia"/>
              </w:rPr>
              <w:t xml:space="preserve">镜头视角可±10°调节 </w:t>
            </w:r>
          </w:p>
        </w:tc>
      </w:tr>
      <w:tr w14:paraId="06AD8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0C8E">
            <w:pPr>
              <w:pStyle w:val="5"/>
            </w:pPr>
            <w:r>
              <w:rPr>
                <w:rFonts w:hint="eastAsia"/>
              </w:rPr>
              <w:t>镜头类型二</w:t>
            </w:r>
          </w:p>
        </w:tc>
        <w:tc>
          <w:tcPr>
            <w:tcW w:w="7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507B">
            <w:pPr>
              <w:pStyle w:val="5"/>
            </w:pPr>
            <w:r>
              <w:rPr>
                <w:rFonts w:hint="eastAsia"/>
              </w:rPr>
              <w:t>定焦镜头，水平视场角：110°，光圈：F=2.2，焦距：f=2.03mm，</w:t>
            </w:r>
          </w:p>
          <w:p w14:paraId="682A27A0">
            <w:pPr>
              <w:pStyle w:val="5"/>
            </w:pPr>
            <w:r>
              <w:rPr>
                <w:rFonts w:hint="eastAsia"/>
              </w:rPr>
              <w:t>镜头视角可±20°调节</w:t>
            </w:r>
          </w:p>
        </w:tc>
      </w:tr>
    </w:tbl>
    <w:p w14:paraId="2B7FACD4">
      <w:pPr>
        <w:pStyle w:val="16"/>
        <w:numPr>
          <w:ilvl w:val="8"/>
          <w:numId w:val="4"/>
        </w:numPr>
        <w:ind w:left="567"/>
      </w:pPr>
      <w:r>
        <w:rPr>
          <w:rFonts w:hint="eastAsia"/>
        </w:rPr>
        <w:t>接口功能性能参数表</w:t>
      </w:r>
    </w:p>
    <w:tbl>
      <w:tblPr>
        <w:tblStyle w:val="9"/>
        <w:tblW w:w="9098" w:type="dxa"/>
        <w:tblInd w:w="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02"/>
      </w:tblGrid>
      <w:tr w14:paraId="66266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8" w:type="dxa"/>
            <w:gridSpan w:val="2"/>
            <w:shd w:val="clear" w:color="auto" w:fill="D9D9D9"/>
            <w:vAlign w:val="center"/>
          </w:tcPr>
          <w:p w14:paraId="693B973F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接口功能性能 </w:t>
            </w:r>
          </w:p>
        </w:tc>
      </w:tr>
      <w:tr w14:paraId="6BC1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4936764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产品接口</w:t>
            </w:r>
          </w:p>
        </w:tc>
        <w:tc>
          <w:tcPr>
            <w:tcW w:w="7402" w:type="dxa"/>
            <w:vAlign w:val="center"/>
          </w:tcPr>
          <w:p w14:paraId="10B998B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HDMI、SDI、LAN(支持POE</w:t>
            </w:r>
            <w:r>
              <w:rPr>
                <w:snapToGrid w:val="0"/>
              </w:rPr>
              <w:t>+</w:t>
            </w:r>
            <w:r>
              <w:rPr>
                <w:rFonts w:hint="eastAsia"/>
                <w:snapToGrid w:val="0"/>
              </w:rPr>
              <w:t>)、USB3.0、</w:t>
            </w:r>
            <w:r>
              <w:rPr>
                <w:snapToGrid w:val="0"/>
              </w:rPr>
              <w:t>LINE</w:t>
            </w:r>
            <w:r>
              <w:rPr>
                <w:rFonts w:hint="eastAsia"/>
                <w:snapToGrid w:val="0"/>
              </w:rPr>
              <w:t>-IN、RS485/RS232</w:t>
            </w:r>
          </w:p>
        </w:tc>
      </w:tr>
      <w:tr w14:paraId="2C5F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5FD6A8D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视频输出接口</w:t>
            </w:r>
          </w:p>
        </w:tc>
        <w:tc>
          <w:tcPr>
            <w:tcW w:w="7402" w:type="dxa"/>
            <w:vAlign w:val="center"/>
          </w:tcPr>
          <w:p w14:paraId="0248DA96">
            <w:pPr>
              <w:pStyle w:val="5"/>
              <w:rPr>
                <w:snapToGrid w:val="0"/>
                <w:kern w:val="0"/>
              </w:rPr>
            </w:pPr>
            <w:r>
              <w:rPr>
                <w:rFonts w:hint="eastAsia"/>
              </w:rPr>
              <w:t>HDMI、SDI、LAN、USB3.0</w:t>
            </w:r>
          </w:p>
        </w:tc>
      </w:tr>
      <w:tr w14:paraId="4DE9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E9550A2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视频压缩格式</w:t>
            </w:r>
          </w:p>
        </w:tc>
        <w:tc>
          <w:tcPr>
            <w:tcW w:w="7402" w:type="dxa"/>
            <w:vAlign w:val="center"/>
          </w:tcPr>
          <w:p w14:paraId="79013C8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LAN接口支持：H.264、H.265</w:t>
            </w:r>
          </w:p>
          <w:p w14:paraId="057EBB3B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USB 3.0接口支持： YUY2、NV12</w:t>
            </w:r>
          </w:p>
        </w:tc>
      </w:tr>
      <w:tr w14:paraId="22DA3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B599ADA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音频输入接口</w:t>
            </w:r>
          </w:p>
        </w:tc>
        <w:tc>
          <w:tcPr>
            <w:tcW w:w="7402" w:type="dxa"/>
            <w:vAlign w:val="center"/>
          </w:tcPr>
          <w:p w14:paraId="4CF79052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双声道3.5mm线性输入</w:t>
            </w:r>
          </w:p>
        </w:tc>
      </w:tr>
      <w:tr w14:paraId="57656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7FF266A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音频输出接口</w:t>
            </w:r>
          </w:p>
        </w:tc>
        <w:tc>
          <w:tcPr>
            <w:tcW w:w="7402" w:type="dxa"/>
            <w:vAlign w:val="center"/>
          </w:tcPr>
          <w:p w14:paraId="41C0E4E8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HDMI、SDI、LAN、USB3.0</w:t>
            </w:r>
          </w:p>
        </w:tc>
      </w:tr>
      <w:tr w14:paraId="661CA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63BC25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音频压缩格式</w:t>
            </w:r>
          </w:p>
        </w:tc>
        <w:tc>
          <w:tcPr>
            <w:tcW w:w="7402" w:type="dxa"/>
            <w:vAlign w:val="center"/>
          </w:tcPr>
          <w:p w14:paraId="429119D1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AAC</w:t>
            </w:r>
          </w:p>
        </w:tc>
      </w:tr>
      <w:tr w14:paraId="07DBC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3444993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网络接口</w:t>
            </w:r>
          </w:p>
        </w:tc>
        <w:tc>
          <w:tcPr>
            <w:tcW w:w="7402" w:type="dxa"/>
            <w:vAlign w:val="center"/>
          </w:tcPr>
          <w:p w14:paraId="1B6D14C7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10M/100M/1000M自适应以太网口，支持POE</w:t>
            </w:r>
            <w:r>
              <w:rPr>
                <w:snapToGrid w:val="0"/>
              </w:rPr>
              <w:t>+</w:t>
            </w:r>
            <w:r>
              <w:rPr>
                <w:rFonts w:hint="eastAsia"/>
                <w:snapToGrid w:val="0"/>
              </w:rPr>
              <w:t>供电，支持音视频输出</w:t>
            </w:r>
          </w:p>
        </w:tc>
      </w:tr>
      <w:tr w14:paraId="02E8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96" w:type="dxa"/>
            <w:vAlign w:val="center"/>
          </w:tcPr>
          <w:p w14:paraId="0EDE363F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网络协议</w:t>
            </w:r>
          </w:p>
        </w:tc>
        <w:tc>
          <w:tcPr>
            <w:tcW w:w="7402" w:type="dxa"/>
            <w:vAlign w:val="center"/>
          </w:tcPr>
          <w:p w14:paraId="1611341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RTSP、RTMP、ONVIF、GB/T28181、VISCA OVER IP、IP VISCA、RTMPS、SRT，支持远程升级、远程重启、远程复位</w:t>
            </w:r>
          </w:p>
        </w:tc>
      </w:tr>
      <w:tr w14:paraId="215A5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C3433B7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控制接口</w:t>
            </w:r>
          </w:p>
        </w:tc>
        <w:tc>
          <w:tcPr>
            <w:tcW w:w="7402" w:type="dxa"/>
            <w:vAlign w:val="center"/>
          </w:tcPr>
          <w:p w14:paraId="5BD9B2DB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RS232、RS485、LAN</w:t>
            </w:r>
          </w:p>
        </w:tc>
      </w:tr>
      <w:tr w14:paraId="7E72B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03E3E3D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控制协议</w:t>
            </w:r>
          </w:p>
        </w:tc>
        <w:tc>
          <w:tcPr>
            <w:tcW w:w="7402" w:type="dxa"/>
            <w:vAlign w:val="center"/>
          </w:tcPr>
          <w:p w14:paraId="505E6E38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VISCA/Pelco-D/Pelco-P；支持波特率115200/38400/9600/4800/2400</w:t>
            </w:r>
          </w:p>
        </w:tc>
      </w:tr>
      <w:tr w14:paraId="7AA2C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DAEEC59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USB通讯协议</w:t>
            </w:r>
          </w:p>
        </w:tc>
        <w:tc>
          <w:tcPr>
            <w:tcW w:w="7402" w:type="dxa"/>
            <w:vAlign w:val="center"/>
          </w:tcPr>
          <w:p w14:paraId="4E19200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UVC（视频通讯协议），UAC（音频通讯协议）</w:t>
            </w:r>
          </w:p>
        </w:tc>
      </w:tr>
      <w:tr w14:paraId="03426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F826864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电源接口</w:t>
            </w:r>
          </w:p>
        </w:tc>
        <w:tc>
          <w:tcPr>
            <w:tcW w:w="7402" w:type="dxa"/>
            <w:vAlign w:val="center"/>
          </w:tcPr>
          <w:p w14:paraId="576E4958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HEC3800电源插座(DC12V)</w:t>
            </w:r>
          </w:p>
        </w:tc>
      </w:tr>
      <w:tr w14:paraId="5DC3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48B958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电源适配器</w:t>
            </w:r>
          </w:p>
        </w:tc>
        <w:tc>
          <w:tcPr>
            <w:tcW w:w="7402" w:type="dxa"/>
            <w:vAlign w:val="center"/>
          </w:tcPr>
          <w:p w14:paraId="64C47379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输入AC110V~AC220V ；</w:t>
            </w:r>
            <w:r>
              <w:rPr>
                <w:rFonts w:hint="eastAsia"/>
                <w:snapToGrid w:val="0"/>
                <w:szCs w:val="22"/>
              </w:rPr>
              <w:t>输出DC12V/2.5A</w:t>
            </w:r>
          </w:p>
        </w:tc>
      </w:tr>
      <w:tr w14:paraId="02630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408CF71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输入电压</w:t>
            </w:r>
          </w:p>
        </w:tc>
        <w:tc>
          <w:tcPr>
            <w:tcW w:w="7402" w:type="dxa"/>
            <w:vAlign w:val="center"/>
          </w:tcPr>
          <w:p w14:paraId="5388973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DC12V±10%</w:t>
            </w:r>
          </w:p>
        </w:tc>
      </w:tr>
      <w:tr w14:paraId="75B28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093E50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输入电流</w:t>
            </w:r>
          </w:p>
        </w:tc>
        <w:tc>
          <w:tcPr>
            <w:tcW w:w="7402" w:type="dxa"/>
            <w:vAlign w:val="center"/>
          </w:tcPr>
          <w:p w14:paraId="1561DF10">
            <w:pPr>
              <w:pStyle w:val="5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A（最大） </w:t>
            </w:r>
          </w:p>
        </w:tc>
      </w:tr>
      <w:tr w14:paraId="6EF3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1C769A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整机功耗</w:t>
            </w:r>
          </w:p>
        </w:tc>
        <w:tc>
          <w:tcPr>
            <w:tcW w:w="7402" w:type="dxa"/>
            <w:vAlign w:val="center"/>
          </w:tcPr>
          <w:p w14:paraId="604A1704">
            <w:pPr>
              <w:pStyle w:val="5"/>
              <w:rPr>
                <w:snapToGrid w:val="0"/>
              </w:rPr>
            </w:pPr>
            <w:r>
              <w:rPr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W（最大）</w:t>
            </w:r>
          </w:p>
        </w:tc>
      </w:tr>
      <w:tr w14:paraId="3696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  <w:vAlign w:val="center"/>
          </w:tcPr>
          <w:p w14:paraId="3C682D4F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尺寸</w:t>
            </w:r>
          </w:p>
        </w:tc>
        <w:tc>
          <w:tcPr>
            <w:tcW w:w="7402" w:type="dxa"/>
            <w:tcBorders>
              <w:bottom w:val="single" w:color="000000" w:sz="4" w:space="0"/>
            </w:tcBorders>
            <w:vAlign w:val="center"/>
          </w:tcPr>
          <w:p w14:paraId="4C85BBCF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219mmX136.6mmX155.4mm</w:t>
            </w:r>
          </w:p>
        </w:tc>
      </w:tr>
    </w:tbl>
    <w:p w14:paraId="5D3B9436">
      <w:pPr>
        <w:pStyle w:val="16"/>
        <w:numPr>
          <w:ilvl w:val="8"/>
          <w:numId w:val="4"/>
        </w:numPr>
        <w:ind w:left="567"/>
      </w:pPr>
      <w:r>
        <w:rPr>
          <w:rFonts w:hint="eastAsia"/>
        </w:rPr>
        <w:t>云台参数表</w:t>
      </w:r>
    </w:p>
    <w:tbl>
      <w:tblPr>
        <w:tblStyle w:val="9"/>
        <w:tblW w:w="9124" w:type="dxa"/>
        <w:tblInd w:w="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28"/>
      </w:tblGrid>
      <w:tr w14:paraId="1FC39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2"/>
            <w:shd w:val="clear" w:color="auto" w:fill="D9D9D9"/>
            <w:vAlign w:val="center"/>
          </w:tcPr>
          <w:p w14:paraId="06084380">
            <w:pPr>
              <w:pStyle w:val="5"/>
              <w:rPr>
                <w:rFonts w:cs="宋体"/>
              </w:rPr>
            </w:pPr>
            <w:r>
              <w:rPr>
                <w:rFonts w:hint="eastAsia"/>
                <w:snapToGrid w:val="0"/>
              </w:rPr>
              <w:t>云台参数</w:t>
            </w:r>
          </w:p>
        </w:tc>
      </w:tr>
      <w:tr w14:paraId="79C43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C7FA3A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水平转动</w:t>
            </w:r>
          </w:p>
        </w:tc>
        <w:tc>
          <w:tcPr>
            <w:tcW w:w="7428" w:type="dxa"/>
            <w:vAlign w:val="center"/>
          </w:tcPr>
          <w:p w14:paraId="72855DC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-170°～+170°  </w:t>
            </w:r>
          </w:p>
        </w:tc>
      </w:tr>
      <w:tr w14:paraId="4200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6D54178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俯仰转动</w:t>
            </w:r>
          </w:p>
        </w:tc>
        <w:tc>
          <w:tcPr>
            <w:tcW w:w="7428" w:type="dxa"/>
            <w:vAlign w:val="center"/>
          </w:tcPr>
          <w:p w14:paraId="639A530E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-30°～+90° </w:t>
            </w:r>
          </w:p>
        </w:tc>
      </w:tr>
      <w:tr w14:paraId="5D99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3426EA3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水平控制速度</w:t>
            </w:r>
          </w:p>
        </w:tc>
        <w:tc>
          <w:tcPr>
            <w:tcW w:w="7428" w:type="dxa"/>
          </w:tcPr>
          <w:p w14:paraId="31D92034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0.1 ～</w:t>
            </w:r>
            <w:r>
              <w:rPr>
                <w:snapToGrid w:val="0"/>
              </w:rPr>
              <w:t>60</w:t>
            </w:r>
            <w:r>
              <w:rPr>
                <w:rFonts w:hint="eastAsia"/>
                <w:snapToGrid w:val="0"/>
              </w:rPr>
              <w:t>°/秒</w:t>
            </w:r>
          </w:p>
        </w:tc>
      </w:tr>
      <w:tr w14:paraId="3920C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5BB77EE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俯仰控制速度</w:t>
            </w:r>
          </w:p>
        </w:tc>
        <w:tc>
          <w:tcPr>
            <w:tcW w:w="7428" w:type="dxa"/>
          </w:tcPr>
          <w:p w14:paraId="7A50205D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0.1～45°/秒</w:t>
            </w:r>
          </w:p>
        </w:tc>
      </w:tr>
      <w:tr w14:paraId="25C4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EA6D15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预置位速度</w:t>
            </w:r>
          </w:p>
        </w:tc>
        <w:tc>
          <w:tcPr>
            <w:tcW w:w="7428" w:type="dxa"/>
            <w:vAlign w:val="center"/>
          </w:tcPr>
          <w:p w14:paraId="12804014">
            <w:pPr>
              <w:pStyle w:val="5"/>
              <w:rPr>
                <w:snapToGrid w:val="0"/>
              </w:rPr>
            </w:pPr>
            <w:r>
              <w:rPr>
                <w:snapToGrid w:val="0"/>
              </w:rPr>
              <w:t>水平：</w:t>
            </w:r>
            <w:r>
              <w:rPr>
                <w:rFonts w:hint="eastAsia"/>
                <w:snapToGrid w:val="0"/>
              </w:rPr>
              <w:t>60</w:t>
            </w:r>
            <w:r>
              <w:rPr>
                <w:snapToGrid w:val="0"/>
              </w:rPr>
              <w:t>°/s，俯仰：</w:t>
            </w:r>
            <w:r>
              <w:rPr>
                <w:rFonts w:hint="eastAsia"/>
                <w:snapToGrid w:val="0"/>
              </w:rPr>
              <w:t>45</w:t>
            </w:r>
            <w:r>
              <w:rPr>
                <w:snapToGrid w:val="0"/>
              </w:rPr>
              <w:t>°/s</w:t>
            </w:r>
          </w:p>
        </w:tc>
      </w:tr>
      <w:tr w14:paraId="7A5CB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  <w:vAlign w:val="center"/>
          </w:tcPr>
          <w:p w14:paraId="19982EDC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预置位数量</w:t>
            </w:r>
          </w:p>
        </w:tc>
        <w:tc>
          <w:tcPr>
            <w:tcW w:w="7428" w:type="dxa"/>
            <w:tcBorders>
              <w:bottom w:val="single" w:color="000000" w:sz="4" w:space="0"/>
            </w:tcBorders>
            <w:vAlign w:val="center"/>
          </w:tcPr>
          <w:p w14:paraId="71225D61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用户最多可设置255个预置位（遥控器10个）</w:t>
            </w:r>
          </w:p>
        </w:tc>
      </w:tr>
      <w:bookmarkEnd w:id="7"/>
      <w:bookmarkEnd w:id="9"/>
    </w:tbl>
    <w:p w14:paraId="296E5D7D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4C18F05B">
      <w:pPr>
        <w:pStyle w:val="16"/>
        <w:numPr>
          <w:ilvl w:val="8"/>
          <w:numId w:val="4"/>
        </w:numPr>
        <w:ind w:left="567"/>
      </w:pPr>
      <w:r>
        <w:rPr>
          <w:rFonts w:hint="eastAsia"/>
        </w:rPr>
        <w:t>其他参数</w:t>
      </w:r>
    </w:p>
    <w:tbl>
      <w:tblPr>
        <w:tblStyle w:val="9"/>
        <w:tblW w:w="9124" w:type="dxa"/>
        <w:tblInd w:w="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28"/>
      </w:tblGrid>
      <w:tr w14:paraId="60A94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2"/>
            <w:shd w:val="clear" w:color="auto" w:fill="D9D9D9"/>
            <w:vAlign w:val="center"/>
          </w:tcPr>
          <w:p w14:paraId="22011D7B">
            <w:pPr>
              <w:pStyle w:val="5"/>
              <w:rPr>
                <w:rFonts w:cs="宋体"/>
              </w:rPr>
            </w:pPr>
            <w:r>
              <w:rPr>
                <w:rFonts w:hint="eastAsia"/>
                <w:snapToGrid w:val="0"/>
              </w:rPr>
              <w:t>其他参数</w:t>
            </w:r>
          </w:p>
        </w:tc>
      </w:tr>
      <w:tr w14:paraId="6786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B2410E2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储藏温度</w:t>
            </w:r>
          </w:p>
        </w:tc>
        <w:tc>
          <w:tcPr>
            <w:tcW w:w="7428" w:type="dxa"/>
          </w:tcPr>
          <w:p w14:paraId="5773B2E2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-10℃～+70℃</w:t>
            </w:r>
          </w:p>
        </w:tc>
      </w:tr>
      <w:tr w14:paraId="79D23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6B1BAC3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储藏湿度</w:t>
            </w:r>
          </w:p>
        </w:tc>
        <w:tc>
          <w:tcPr>
            <w:tcW w:w="7428" w:type="dxa"/>
          </w:tcPr>
          <w:p w14:paraId="01210845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20%～95% </w:t>
            </w:r>
          </w:p>
        </w:tc>
      </w:tr>
      <w:tr w14:paraId="2B139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4492F91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工作温度</w:t>
            </w:r>
          </w:p>
        </w:tc>
        <w:tc>
          <w:tcPr>
            <w:tcW w:w="7428" w:type="dxa"/>
          </w:tcPr>
          <w:p w14:paraId="65FFDA3B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-10℃～+50℃</w:t>
            </w:r>
          </w:p>
        </w:tc>
      </w:tr>
      <w:tr w14:paraId="1464A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ADCB432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工作湿度</w:t>
            </w:r>
          </w:p>
        </w:tc>
        <w:tc>
          <w:tcPr>
            <w:tcW w:w="7428" w:type="dxa"/>
          </w:tcPr>
          <w:p w14:paraId="380D569D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20%～80%</w:t>
            </w:r>
          </w:p>
        </w:tc>
      </w:tr>
      <w:tr w14:paraId="509C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A817696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重量（约）</w:t>
            </w:r>
          </w:p>
        </w:tc>
        <w:tc>
          <w:tcPr>
            <w:tcW w:w="7428" w:type="dxa"/>
          </w:tcPr>
          <w:p w14:paraId="16C70FA4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约1.</w:t>
            </w:r>
            <w:r>
              <w:rPr>
                <w:snapToGrid w:val="0"/>
              </w:rPr>
              <w:t>58</w:t>
            </w:r>
            <w:r>
              <w:rPr>
                <w:rFonts w:hint="eastAsia"/>
                <w:snapToGrid w:val="0"/>
              </w:rPr>
              <w:t>kg</w:t>
            </w:r>
          </w:p>
        </w:tc>
      </w:tr>
      <w:tr w14:paraId="52CA3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000000" w:sz="4" w:space="0"/>
            </w:tcBorders>
          </w:tcPr>
          <w:p w14:paraId="744DEC1F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使用环境</w:t>
            </w:r>
          </w:p>
        </w:tc>
        <w:tc>
          <w:tcPr>
            <w:tcW w:w="7428" w:type="dxa"/>
            <w:tcBorders>
              <w:bottom w:val="single" w:color="000000" w:sz="4" w:space="0"/>
            </w:tcBorders>
          </w:tcPr>
          <w:p w14:paraId="287473F1">
            <w:pPr>
              <w:pStyle w:val="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室内</w:t>
            </w:r>
          </w:p>
        </w:tc>
      </w:tr>
    </w:tbl>
    <w:p w14:paraId="77BD0C58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2FE792BE">
      <w:pPr>
        <w:spacing w:line="440" w:lineRule="exact"/>
        <w:ind w:firstLine="562" w:firstLineChars="200"/>
        <w:rPr>
          <w:rFonts w:ascii="Arial" w:hAnsi="Arial" w:cs="Arial"/>
          <w:b/>
          <w:sz w:val="28"/>
          <w:szCs w:val="21"/>
        </w:rPr>
      </w:pPr>
    </w:p>
    <w:p w14:paraId="4C2D21FE">
      <w:pPr>
        <w:pStyle w:val="3"/>
        <w:widowControl/>
        <w:numPr>
          <w:ilvl w:val="1"/>
          <w:numId w:val="4"/>
        </w:numPr>
        <w:topLinePunct/>
        <w:adjustRightInd w:val="0"/>
        <w:snapToGrid w:val="0"/>
        <w:spacing w:before="400" w:after="160" w:line="240" w:lineRule="atLeast"/>
        <w:jc w:val="left"/>
      </w:pPr>
      <w:r>
        <w:rPr>
          <w:rFonts w:hint="eastAsia"/>
        </w:rPr>
        <w:t>产品尺寸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单位：mm)</w:t>
      </w:r>
    </w:p>
    <w:p w14:paraId="3B6B8CDC">
      <w:pPr>
        <w:spacing w:line="440" w:lineRule="exact"/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/>
          <w:b/>
          <w:sz w:val="28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</wp:posOffset>
            </wp:positionH>
            <wp:positionV relativeFrom="page">
              <wp:posOffset>4549775</wp:posOffset>
            </wp:positionV>
            <wp:extent cx="5274310" cy="4048125"/>
            <wp:effectExtent l="0" t="0" r="254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0FE3F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6FDED24A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65A61951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1E75859E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68667ECD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5F4324C3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1861024D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2A12F619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569E5DEF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169E3133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0F106E3E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39EF2196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1F9AFDDE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59A0336B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p w14:paraId="179EFCE3">
      <w:pPr>
        <w:spacing w:line="440" w:lineRule="exact"/>
        <w:rPr>
          <w:rFonts w:ascii="Arial" w:hAnsi="Arial" w:cs="Arial"/>
          <w:b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21676"/>
    <w:multiLevelType w:val="multilevel"/>
    <w:tmpl w:val="0B921676"/>
    <w:lvl w:ilvl="0" w:tentative="0">
      <w:start w:val="1"/>
      <w:numFmt w:val="bullet"/>
      <w:lvlText w:val=""/>
      <w:lvlJc w:val="left"/>
      <w:pPr>
        <w:ind w:left="169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1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3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5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7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9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1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3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57" w:hanging="420"/>
      </w:pPr>
      <w:rPr>
        <w:rFonts w:hint="default" w:ascii="Wingdings" w:hAnsi="Wingdings"/>
      </w:rPr>
    </w:lvl>
  </w:abstractNum>
  <w:abstractNum w:abstractNumId="1">
    <w:nsid w:val="171657A1"/>
    <w:multiLevelType w:val="multilevel"/>
    <w:tmpl w:val="171657A1"/>
    <w:lvl w:ilvl="0" w:tentative="0">
      <w:start w:val="1"/>
      <w:numFmt w:val="decimal"/>
      <w:suff w:val="nothing"/>
      <w:lvlText w:val="第%1章 "/>
      <w:lvlJc w:val="center"/>
      <w:pPr>
        <w:ind w:left="4537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nothing"/>
      <w:lvlText w:val="%1.%2.%3 "/>
      <w:lvlJc w:val="left"/>
      <w:pPr>
        <w:ind w:left="1701" w:firstLine="0"/>
      </w:pPr>
      <w:rPr>
        <w:rFonts w:hint="default" w:ascii="Calibri" w:hAnsi="Calibri" w:eastAsia="黑体" w:cs="Book Antiqua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</w:rPr>
    </w:lvl>
    <w:lvl w:ilvl="3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:lang w:val="en-US"/>
      </w:rPr>
    </w:lvl>
    <w:lvl w:ilvl="4" w:tentative="0">
      <w:start w:val="1"/>
      <w:numFmt w:val="upperRoman"/>
      <w:suff w:val="nothing"/>
      <w:lvlText w:val="%5. "/>
      <w:lvlJc w:val="left"/>
      <w:pPr>
        <w:ind w:left="1702" w:hanging="227"/>
      </w:pPr>
      <w:rPr>
        <w:rFonts w:hint="default" w:ascii="Times New Roman" w:hAnsi="Times New Roman" w:eastAsia="黑体" w:cs="Times New Roman"/>
        <w:b/>
        <w:bCs/>
        <w:i w:val="0"/>
        <w:iCs w:val="0"/>
        <w:sz w:val="24"/>
        <w:szCs w:val="24"/>
        <w:u w:val="none"/>
      </w:rPr>
    </w:lvl>
    <w:lvl w:ilvl="5" w:tentative="0">
      <w:start w:val="1"/>
      <w:numFmt w:val="decimal"/>
      <w:suff w:val="space"/>
      <w:lvlText w:val="步骤%6"/>
      <w:lvlJc w:val="right"/>
      <w:pPr>
        <w:ind w:left="567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5775" w:firstLine="0"/>
      </w:pPr>
      <w:rPr>
        <w:rFonts w:hint="default" w:ascii="Times New Roman" w:hAnsi="Times New Roman" w:eastAsia="黑体" w:cs="Book Antiqua"/>
        <w:b w:val="0"/>
        <w:bCs/>
        <w:i w:val="0"/>
        <w:iCs w:val="0"/>
        <w:strike w:val="0"/>
        <w:dstrike w:val="0"/>
        <w:color w:val="auto"/>
        <w:sz w:val="24"/>
        <w:szCs w:val="24"/>
        <w:vertAlign w:val="baseline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2269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>
    <w:nsid w:val="354C6D86"/>
    <w:multiLevelType w:val="multilevel"/>
    <w:tmpl w:val="354C6D8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6"/>
      <w:lvlText w:val="%9."/>
      <w:lvlJc w:val="right"/>
      <w:pPr>
        <w:ind w:left="3780" w:hanging="420"/>
      </w:pPr>
    </w:lvl>
  </w:abstractNum>
  <w:abstractNum w:abstractNumId="3">
    <w:nsid w:val="5C172629"/>
    <w:multiLevelType w:val="multilevel"/>
    <w:tmpl w:val="5C172629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OWVhNzVkMjdhZTdiNWRlZGNmYTA3YjNhNDg3YmIifQ=="/>
  </w:docVars>
  <w:rsids>
    <w:rsidRoot w:val="1AC43304"/>
    <w:rsid w:val="0009759C"/>
    <w:rsid w:val="000A2017"/>
    <w:rsid w:val="001F5183"/>
    <w:rsid w:val="00207C7A"/>
    <w:rsid w:val="002C07D8"/>
    <w:rsid w:val="0032507E"/>
    <w:rsid w:val="00382173"/>
    <w:rsid w:val="003A3C1A"/>
    <w:rsid w:val="00413F11"/>
    <w:rsid w:val="004C2D51"/>
    <w:rsid w:val="0051188C"/>
    <w:rsid w:val="006136D4"/>
    <w:rsid w:val="00670368"/>
    <w:rsid w:val="00673D2D"/>
    <w:rsid w:val="00746B49"/>
    <w:rsid w:val="008B22CE"/>
    <w:rsid w:val="008C1EDA"/>
    <w:rsid w:val="009C5F24"/>
    <w:rsid w:val="00A802DE"/>
    <w:rsid w:val="00B0119F"/>
    <w:rsid w:val="00B11F00"/>
    <w:rsid w:val="00BC33C9"/>
    <w:rsid w:val="00C8766B"/>
    <w:rsid w:val="00CC5C6D"/>
    <w:rsid w:val="00CD646D"/>
    <w:rsid w:val="00D2254F"/>
    <w:rsid w:val="00D365E5"/>
    <w:rsid w:val="00D53D85"/>
    <w:rsid w:val="00DC19C3"/>
    <w:rsid w:val="00E142D8"/>
    <w:rsid w:val="00E412F3"/>
    <w:rsid w:val="00E52F38"/>
    <w:rsid w:val="00EE3F67"/>
    <w:rsid w:val="00EE77F0"/>
    <w:rsid w:val="00F00E57"/>
    <w:rsid w:val="00FA46BE"/>
    <w:rsid w:val="00FE3D8E"/>
    <w:rsid w:val="00FF507E"/>
    <w:rsid w:val="13DD2AEF"/>
    <w:rsid w:val="159A340D"/>
    <w:rsid w:val="19F7670D"/>
    <w:rsid w:val="1AC43304"/>
    <w:rsid w:val="1C1E6EE4"/>
    <w:rsid w:val="241F4791"/>
    <w:rsid w:val="2C893376"/>
    <w:rsid w:val="30CE471F"/>
    <w:rsid w:val="36A74B80"/>
    <w:rsid w:val="47F13BD9"/>
    <w:rsid w:val="518123C7"/>
    <w:rsid w:val="5345692A"/>
    <w:rsid w:val="5D6B62AC"/>
    <w:rsid w:val="5E9377DB"/>
    <w:rsid w:val="6AED71BF"/>
    <w:rsid w:val="6D8D3CCB"/>
    <w:rsid w:val="6DB93CBE"/>
    <w:rsid w:val="7BD6A8BA"/>
    <w:rsid w:val="7EB0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spacing w:before="50" w:beforeLines="50"/>
      <w:outlineLvl w:val="2"/>
    </w:pPr>
    <w:rPr>
      <w:b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5"/>
    <w:autoRedefine/>
    <w:qFormat/>
    <w:uiPriority w:val="0"/>
    <w:pPr>
      <w:widowControl/>
      <w:topLinePunct/>
      <w:adjustRightInd w:val="0"/>
      <w:snapToGrid w:val="0"/>
      <w:spacing w:before="40" w:after="40" w:line="240" w:lineRule="atLeast"/>
      <w:jc w:val="left"/>
    </w:pPr>
    <w:rPr>
      <w:rFonts w:ascii="华文细黑" w:hAnsi="华文细黑" w:eastAsia="华文细黑" w:cs="Arial"/>
      <w:sz w:val="24"/>
      <w:szCs w:val="21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8"/>
    <w:autoRedefine/>
    <w:qFormat/>
    <w:uiPriority w:val="0"/>
    <w:pPr>
      <w:spacing w:before="80" w:after="80"/>
    </w:pPr>
  </w:style>
  <w:style w:type="character" w:customStyle="1" w:styleId="11">
    <w:name w:val="页眉 Char"/>
    <w:basedOn w:val="10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正文文本缩进 Char"/>
    <w:basedOn w:val="1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正文文本缩进 Char1"/>
    <w:link w:val="5"/>
    <w:autoRedefine/>
    <w:qFormat/>
    <w:uiPriority w:val="0"/>
    <w:rPr>
      <w:rFonts w:ascii="华文细黑" w:hAnsi="华文细黑" w:eastAsia="华文细黑" w:cs="Arial"/>
      <w:kern w:val="2"/>
      <w:sz w:val="24"/>
      <w:szCs w:val="21"/>
    </w:rPr>
  </w:style>
  <w:style w:type="paragraph" w:customStyle="1" w:styleId="16">
    <w:name w:val="Table Description"/>
    <w:basedOn w:val="1"/>
    <w:next w:val="1"/>
    <w:autoRedefine/>
    <w:qFormat/>
    <w:uiPriority w:val="0"/>
    <w:pPr>
      <w:keepNext/>
      <w:widowControl/>
      <w:numPr>
        <w:ilvl w:val="8"/>
        <w:numId w:val="1"/>
      </w:numPr>
      <w:topLinePunct/>
      <w:adjustRightInd w:val="0"/>
      <w:snapToGrid w:val="0"/>
      <w:spacing w:before="80" w:line="240" w:lineRule="atLeast"/>
      <w:ind w:left="567"/>
      <w:jc w:val="center"/>
    </w:pPr>
    <w:rPr>
      <w:rFonts w:ascii="华文细黑" w:hAnsi="华文细黑" w:eastAsia="黑体" w:cs="Arial"/>
      <w:spacing w:val="-4"/>
      <w:sz w:val="24"/>
      <w:szCs w:val="21"/>
      <w:lang w:val="zh-CN"/>
    </w:rPr>
  </w:style>
  <w:style w:type="paragraph" w:styleId="17">
    <w:name w:val="List Paragraph"/>
    <w:basedOn w:val="1"/>
    <w:qFormat/>
    <w:uiPriority w:val="99"/>
    <w:pPr>
      <w:widowControl/>
      <w:topLinePunct/>
      <w:adjustRightInd w:val="0"/>
      <w:snapToGrid w:val="0"/>
      <w:spacing w:before="160" w:after="160" w:line="240" w:lineRule="atLeast"/>
      <w:ind w:left="567" w:firstLine="420" w:firstLineChars="200"/>
      <w:jc w:val="left"/>
    </w:pPr>
    <w:rPr>
      <w:rFonts w:ascii="华文细黑" w:hAnsi="华文细黑" w:eastAsia="华文细黑" w:cs="Arial"/>
      <w:sz w:val="24"/>
      <w:szCs w:val="21"/>
    </w:rPr>
  </w:style>
  <w:style w:type="character" w:customStyle="1" w:styleId="18">
    <w:name w:val="正文首行缩进 2 Char"/>
    <w:basedOn w:val="14"/>
    <w:link w:val="8"/>
    <w:qFormat/>
    <w:uiPriority w:val="0"/>
    <w:rPr>
      <w:rFonts w:ascii="华文细黑" w:hAnsi="华文细黑" w:eastAsia="华文细黑" w:cs="Arial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1925</Words>
  <Characters>2629</Characters>
  <Lines>7</Lines>
  <Paragraphs>5</Paragraphs>
  <TotalTime>18</TotalTime>
  <ScaleCrop>false</ScaleCrop>
  <LinksUpToDate>false</LinksUpToDate>
  <CharactersWithSpaces>2667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2021-09-29T17:18:00Z</dcterms:created>
  <dc:creator>Shinery</dc:creator>
  <cp:lastModifiedBy>曹光华</cp:lastModifiedBy>
  <dcterms:modified xsi:type="dcterms:W3CDTF">2025-05-22T04:50:27Z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73550E02C1F94F0C9454508B6226DB58_13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