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6917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0A7748F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65668BD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4D4341B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131B41D1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5F37C0F">
            <w:pPr>
              <w:jc w:val="center"/>
              <w:rPr>
                <w:rFonts w:hint="eastAsia" w:eastAsia="微软雅黑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C-GGS-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shd w:val="clear" w:color="auto" w:fill="FFFFFF"/>
              </w:rPr>
              <w:t>高清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编码器</w:t>
            </w:r>
          </w:p>
        </w:tc>
      </w:tr>
      <w:tr w14:paraId="4477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3DC136A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73771AB1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22627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7481C4B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310269E9">
      <w:pPr>
        <w:rPr>
          <w:b/>
          <w:sz w:val="30"/>
          <w:szCs w:val="30"/>
        </w:rPr>
      </w:pPr>
    </w:p>
    <w:p w14:paraId="75A06EC8">
      <w:pPr>
        <w:rPr>
          <w:b/>
          <w:sz w:val="30"/>
          <w:szCs w:val="30"/>
        </w:rPr>
      </w:pPr>
    </w:p>
    <w:p w14:paraId="52B2673C">
      <w:pPr>
        <w:rPr>
          <w:b/>
          <w:sz w:val="30"/>
          <w:szCs w:val="30"/>
        </w:rPr>
      </w:pPr>
    </w:p>
    <w:p w14:paraId="3B208698">
      <w:pPr>
        <w:rPr>
          <w:b/>
          <w:sz w:val="30"/>
          <w:szCs w:val="30"/>
        </w:rPr>
      </w:pPr>
    </w:p>
    <w:p w14:paraId="21DB253E">
      <w:pPr>
        <w:rPr>
          <w:b/>
          <w:sz w:val="30"/>
          <w:szCs w:val="30"/>
        </w:rPr>
      </w:pPr>
    </w:p>
    <w:p w14:paraId="7DFFBAEF">
      <w:pPr>
        <w:rPr>
          <w:b/>
          <w:sz w:val="30"/>
          <w:szCs w:val="30"/>
        </w:rPr>
      </w:pPr>
    </w:p>
    <w:p w14:paraId="591F5A4E">
      <w:pPr>
        <w:rPr>
          <w:rFonts w:ascii="宋体" w:hAnsi="宋体" w:eastAsia="宋体"/>
          <w:b/>
          <w:bCs/>
          <w:sz w:val="30"/>
          <w:szCs w:val="30"/>
        </w:rPr>
      </w:pPr>
    </w:p>
    <w:p w14:paraId="0E406848"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高清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编码器</w:t>
      </w:r>
    </w:p>
    <w:p w14:paraId="2D616BE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73B84AA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3E59C0B1">
      <w:pPr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</w:t>
      </w:r>
      <w:r>
        <w:rPr>
          <w:rFonts w:ascii="宋体" w:hAnsi="宋体" w:eastAsia="宋体"/>
          <w:b/>
          <w:bCs/>
          <w:sz w:val="28"/>
          <w:szCs w:val="28"/>
        </w:rPr>
        <w:t>TC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-460HN</w:t>
      </w:r>
    </w:p>
    <w:p w14:paraId="634C7CB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AC3A08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C21978B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6CC84C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0E1A2C1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5C042C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1270FE1B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FA41CAB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9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10C7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07980408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38B3242F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159F9BCA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77F4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3C3842C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田军松 </w:t>
            </w:r>
          </w:p>
        </w:tc>
        <w:tc>
          <w:tcPr>
            <w:tcW w:w="2756" w:type="dxa"/>
          </w:tcPr>
          <w:p w14:paraId="0EE4E4D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田军松</w:t>
            </w:r>
          </w:p>
        </w:tc>
        <w:tc>
          <w:tcPr>
            <w:tcW w:w="2914" w:type="dxa"/>
          </w:tcPr>
          <w:p w14:paraId="037FBEB9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6DDC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7D60C0EB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4-3-15</w:t>
            </w:r>
          </w:p>
        </w:tc>
        <w:tc>
          <w:tcPr>
            <w:tcW w:w="2756" w:type="dxa"/>
          </w:tcPr>
          <w:p w14:paraId="1746BE3A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4-3-15</w:t>
            </w:r>
          </w:p>
        </w:tc>
        <w:tc>
          <w:tcPr>
            <w:tcW w:w="2914" w:type="dxa"/>
          </w:tcPr>
          <w:p w14:paraId="28DA3307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47C19923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4E85610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5FFF2234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42E0E62F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27D87718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18916BDE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7D6F2750">
      <w:pPr>
        <w:ind w:left="480" w:leftChars="20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高清</w:t>
      </w:r>
      <w:r>
        <w:rPr>
          <w:rFonts w:hint="eastAsia" w:ascii="黑体" w:hAnsi="黑体" w:eastAsia="黑体"/>
          <w:lang w:val="en-US" w:eastAsia="zh-CN"/>
        </w:rPr>
        <w:t>编码器</w:t>
      </w:r>
    </w:p>
    <w:p w14:paraId="195D8BD2">
      <w:pPr>
        <w:ind w:left="480" w:leftChars="20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TC</w:t>
      </w:r>
      <w:r>
        <w:rPr>
          <w:rFonts w:hint="eastAsia" w:ascii="黑体" w:hAnsi="黑体" w:eastAsia="黑体"/>
          <w:lang w:val="en-US" w:eastAsia="zh-CN"/>
        </w:rPr>
        <w:t>-460HN</w:t>
      </w:r>
    </w:p>
    <w:p w14:paraId="2B33D663">
      <w:pPr>
        <w:ind w:left="480" w:leftChars="200"/>
        <w:rPr>
          <w:rFonts w:hint="eastAsia" w:ascii="黑体" w:hAnsi="黑体" w:eastAsia="黑体"/>
          <w:lang w:val="en-US" w:eastAsia="zh-CN"/>
        </w:rPr>
      </w:pPr>
    </w:p>
    <w:p w14:paraId="25755089">
      <w:pPr>
        <w:shd w:val="clear" w:color="auto" w:fill="FFFFFF"/>
        <w:ind w:firstLine="840" w:firstLineChars="40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 xml:space="preserve">TC-460HN </w:t>
      </w:r>
      <w:r>
        <w:rPr>
          <w:rFonts w:hint="eastAsia"/>
          <w:color w:val="000000"/>
          <w:sz w:val="21"/>
          <w:szCs w:val="21"/>
        </w:rPr>
        <w:t>直播编码器是专业的</w:t>
      </w:r>
      <w:r>
        <w:rPr>
          <w:rFonts w:hint="eastAsia"/>
          <w:color w:val="000000"/>
          <w:sz w:val="21"/>
          <w:szCs w:val="21"/>
          <w:lang w:val="en-US" w:eastAsia="zh-CN"/>
        </w:rPr>
        <w:t>4K</w:t>
      </w:r>
      <w:r>
        <w:rPr>
          <w:rFonts w:hint="eastAsia"/>
          <w:color w:val="000000"/>
          <w:sz w:val="21"/>
          <w:szCs w:val="21"/>
        </w:rPr>
        <w:t>音视频编码产品，该产品支持HDMI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IN输入和HDMI OUT环出</w:t>
      </w:r>
      <w:r>
        <w:rPr>
          <w:rFonts w:hint="eastAsia"/>
          <w:color w:val="000000"/>
          <w:sz w:val="21"/>
          <w:szCs w:val="21"/>
        </w:rPr>
        <w:t>接口，</w:t>
      </w:r>
      <w:r>
        <w:rPr>
          <w:rFonts w:hint="eastAsia"/>
          <w:color w:val="000000"/>
          <w:sz w:val="21"/>
          <w:szCs w:val="21"/>
          <w:lang w:val="en-US" w:eastAsia="zh-CN"/>
        </w:rPr>
        <w:t>支持3840x2160p30分辨率 ，</w:t>
      </w:r>
      <w:r>
        <w:rPr>
          <w:rFonts w:hint="eastAsia"/>
          <w:color w:val="000000"/>
          <w:sz w:val="21"/>
          <w:szCs w:val="21"/>
        </w:rPr>
        <w:t>每路视频支持H.264</w:t>
      </w:r>
      <w:r>
        <w:rPr>
          <w:rFonts w:hint="eastAsia"/>
          <w:color w:val="000000"/>
          <w:sz w:val="21"/>
          <w:szCs w:val="21"/>
          <w:lang w:val="en-US" w:eastAsia="zh-CN"/>
        </w:rPr>
        <w:t>/265/</w:t>
      </w:r>
      <w:r>
        <w:rPr>
          <w:rFonts w:hint="eastAsia" w:ascii="宋体" w:hAnsi="宋体" w:eastAsia="宋体" w:cs="微软雅黑"/>
          <w:color w:val="333333"/>
          <w:sz w:val="20"/>
          <w:szCs w:val="21"/>
          <w:shd w:val="clear" w:color="auto" w:fill="FFFFFF"/>
          <w:lang w:val="en-US" w:eastAsia="zh-CN"/>
        </w:rPr>
        <w:t>MJPEG</w:t>
      </w:r>
      <w:r>
        <w:rPr>
          <w:rFonts w:hint="eastAsia"/>
          <w:color w:val="000000"/>
          <w:sz w:val="21"/>
          <w:szCs w:val="21"/>
        </w:rPr>
        <w:t>格式双码流压缩编码，音频编码支持AAC格式编码。音频支持HDMI内嵌和外部3.5mm线路音频接入。支持 RTSP/ RTMP/UDP</w:t>
      </w:r>
      <w:r>
        <w:rPr>
          <w:rFonts w:hint="eastAsia"/>
          <w:color w:val="000000"/>
          <w:sz w:val="21"/>
          <w:szCs w:val="21"/>
          <w:lang w:val="en-US" w:eastAsia="zh-CN"/>
        </w:rPr>
        <w:t>/HLS/SRT/ONVIF/GB28181</w:t>
      </w:r>
      <w:r>
        <w:rPr>
          <w:rFonts w:hint="eastAsia"/>
          <w:color w:val="000000"/>
          <w:sz w:val="21"/>
          <w:szCs w:val="21"/>
        </w:rPr>
        <w:t>等协议，具备稳定可靠、功能强大、组网灵活、拓展性强等特点，低功耗、无风扇 结构设计，体积小，使用灵活，方便安装。</w:t>
      </w:r>
    </w:p>
    <w:p w14:paraId="5026493D">
      <w:pPr>
        <w:ind w:left="480" w:leftChars="200"/>
        <w:rPr>
          <w:rFonts w:hint="default" w:ascii="黑体" w:hAnsi="黑体" w:eastAsia="黑体"/>
          <w:lang w:val="en-US" w:eastAsia="zh-CN"/>
        </w:rPr>
      </w:pPr>
    </w:p>
    <w:p w14:paraId="05267A8B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05D4686">
      <w:pPr>
        <w:jc w:val="center"/>
      </w:pPr>
    </w:p>
    <w:p w14:paraId="4C3309FA">
      <w:pPr>
        <w:jc w:val="center"/>
        <w:rPr>
          <w:rFonts w:hint="eastAsia" w:eastAsia="微软雅黑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93345</wp:posOffset>
            </wp:positionV>
            <wp:extent cx="2388870" cy="1477645"/>
            <wp:effectExtent l="0" t="0" r="11430" b="8255"/>
            <wp:wrapNone/>
            <wp:docPr id="2" name="图片 2" descr="999f207b35fa4ee905e7b4ed10d4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9f207b35fa4ee905e7b4ed10d4e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88265</wp:posOffset>
            </wp:positionV>
            <wp:extent cx="2512060" cy="1697355"/>
            <wp:effectExtent l="0" t="0" r="0" b="0"/>
            <wp:wrapNone/>
            <wp:docPr id="3" name="图片 3" descr="81a4302a5cd64e0530055339864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a4302a5cd64e053005533986428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2163B">
      <w:pPr>
        <w:rPr>
          <w:rFonts w:hint="eastAsia" w:eastAsiaTheme="minorEastAsia"/>
          <w:lang w:eastAsia="zh-CN"/>
        </w:rPr>
      </w:pPr>
    </w:p>
    <w:p w14:paraId="503E37EA"/>
    <w:p w14:paraId="64DBE17E">
      <w:pPr>
        <w:tabs>
          <w:tab w:val="left" w:pos="7173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4C32CA4C"/>
    <w:p w14:paraId="7594CA88"/>
    <w:p w14:paraId="019CE961"/>
    <w:p w14:paraId="68810EF1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9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8216"/>
      </w:tblGrid>
      <w:tr w14:paraId="519E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BC4E075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名称</w:t>
            </w:r>
          </w:p>
        </w:tc>
        <w:tc>
          <w:tcPr>
            <w:tcW w:w="6916" w:type="dxa"/>
            <w:vAlign w:val="center"/>
          </w:tcPr>
          <w:p w14:paraId="00B4330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高清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编码器</w:t>
            </w:r>
          </w:p>
        </w:tc>
      </w:tr>
      <w:tr w14:paraId="4EF1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7599D9E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型号</w:t>
            </w:r>
          </w:p>
        </w:tc>
        <w:tc>
          <w:tcPr>
            <w:tcW w:w="6916" w:type="dxa"/>
            <w:vAlign w:val="center"/>
          </w:tcPr>
          <w:p w14:paraId="0103D5D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TC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-460HN</w:t>
            </w:r>
          </w:p>
        </w:tc>
      </w:tr>
      <w:tr w14:paraId="62A1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37A521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视频输入</w:t>
            </w:r>
          </w:p>
        </w:tc>
        <w:tc>
          <w:tcPr>
            <w:tcW w:w="6916" w:type="dxa"/>
            <w:vAlign w:val="center"/>
          </w:tcPr>
          <w:p w14:paraId="1CFF8DB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HDMI 输入</w:t>
            </w:r>
          </w:p>
        </w:tc>
      </w:tr>
      <w:tr w14:paraId="3605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299CBD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音频输入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31DC38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1路HDMI内置音频\1路3.5模拟音频</w:t>
            </w:r>
          </w:p>
        </w:tc>
      </w:tr>
      <w:tr w14:paraId="3EF1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20015CC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视频环出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7414D98E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HDMI环出</w:t>
            </w:r>
          </w:p>
        </w:tc>
      </w:tr>
      <w:tr w14:paraId="22A8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E347ED4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音频环出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25317D80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HDMI内嵌音频</w:t>
            </w:r>
          </w:p>
        </w:tc>
      </w:tr>
      <w:tr w14:paraId="2D3B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F0B721">
            <w:pPr>
              <w:jc w:val="center"/>
              <w:rPr>
                <w:rFonts w:hint="default" w:ascii="宋体" w:hAnsi="宋体" w:eastAsia="宋体" w:cs="Arial"/>
                <w:b/>
                <w:bCs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555555"/>
                <w:sz w:val="20"/>
                <w:szCs w:val="21"/>
                <w:lang w:val="en-US" w:eastAsia="zh-CN"/>
              </w:rPr>
              <w:t>视频编码</w:t>
            </w:r>
          </w:p>
        </w:tc>
        <w:tc>
          <w:tcPr>
            <w:tcW w:w="69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27F9">
            <w:pPr>
              <w:jc w:val="center"/>
              <w:rPr>
                <w:rFonts w:hint="eastAsia" w:ascii="宋体" w:hAnsi="宋体" w:eastAsia="宋体" w:cs="Arial"/>
                <w:b/>
                <w:bCs/>
                <w:color w:val="555555"/>
                <w:sz w:val="20"/>
                <w:szCs w:val="21"/>
                <w:lang w:val="en-US" w:eastAsia="zh-CN"/>
              </w:rPr>
            </w:pPr>
          </w:p>
        </w:tc>
      </w:tr>
      <w:tr w14:paraId="354E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39CAA6A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编码类型</w:t>
            </w:r>
          </w:p>
        </w:tc>
        <w:tc>
          <w:tcPr>
            <w:tcW w:w="6916" w:type="dxa"/>
            <w:tcBorders>
              <w:top w:val="single" w:color="auto" w:sz="4" w:space="0"/>
            </w:tcBorders>
            <w:vAlign w:val="center"/>
          </w:tcPr>
          <w:p w14:paraId="508577A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H.264/H.265/MJPEG</w:t>
            </w:r>
          </w:p>
        </w:tc>
      </w:tr>
      <w:tr w14:paraId="558E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FB5BC8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H.264级别</w:t>
            </w:r>
          </w:p>
        </w:tc>
        <w:tc>
          <w:tcPr>
            <w:tcW w:w="6916" w:type="dxa"/>
            <w:vAlign w:val="center"/>
          </w:tcPr>
          <w:p w14:paraId="718E6C02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baseline profile/main profile/high profile可选</w:t>
            </w:r>
          </w:p>
        </w:tc>
      </w:tr>
      <w:tr w14:paraId="165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DE3B9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编码帧率</w:t>
            </w:r>
          </w:p>
        </w:tc>
        <w:tc>
          <w:tcPr>
            <w:tcW w:w="6916" w:type="dxa"/>
            <w:vAlign w:val="center"/>
          </w:tcPr>
          <w:p w14:paraId="60B5D85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5-60可调</w:t>
            </w:r>
          </w:p>
        </w:tc>
      </w:tr>
      <w:tr w14:paraId="64F5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F492B1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关键帧间隔</w:t>
            </w:r>
          </w:p>
        </w:tc>
        <w:tc>
          <w:tcPr>
            <w:tcW w:w="6916" w:type="dxa"/>
            <w:vAlign w:val="center"/>
          </w:tcPr>
          <w:p w14:paraId="42986C0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5-300可调</w:t>
            </w:r>
          </w:p>
        </w:tc>
      </w:tr>
      <w:tr w14:paraId="696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77CC86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比特率</w:t>
            </w:r>
          </w:p>
        </w:tc>
        <w:tc>
          <w:tcPr>
            <w:tcW w:w="6916" w:type="dxa"/>
            <w:vAlign w:val="center"/>
          </w:tcPr>
          <w:p w14:paraId="65C66E3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32-32000可调</w:t>
            </w:r>
          </w:p>
        </w:tc>
      </w:tr>
      <w:tr w14:paraId="1976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843" w:type="dxa"/>
            <w:vAlign w:val="center"/>
          </w:tcPr>
          <w:p w14:paraId="6C9F1B23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编码器后</w:t>
            </w: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分辨率</w:t>
            </w:r>
          </w:p>
        </w:tc>
        <w:tc>
          <w:tcPr>
            <w:tcW w:w="6916" w:type="dxa"/>
            <w:vAlign w:val="center"/>
          </w:tcPr>
          <w:p w14:paraId="7FAF8E2D">
            <w:pPr>
              <w:jc w:val="both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3840x2160p30/1920x1080/1680x1056/1280x720/1024x576/850x480/720x576/720x540/..... /240x180/与输入分辨率相同</w:t>
            </w:r>
          </w:p>
          <w:p w14:paraId="550095FB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</w:p>
        </w:tc>
      </w:tr>
      <w:tr w14:paraId="6FA9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843" w:type="dxa"/>
            <w:vAlign w:val="center"/>
          </w:tcPr>
          <w:p w14:paraId="09E46BE1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视频设置</w:t>
            </w:r>
          </w:p>
        </w:tc>
        <w:tc>
          <w:tcPr>
            <w:tcW w:w="6916" w:type="dxa"/>
            <w:vAlign w:val="center"/>
          </w:tcPr>
          <w:p w14:paraId="5A4D5E03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视频输入格式：YUV422\YUV420（支持旋转）</w:t>
            </w:r>
          </w:p>
          <w:p w14:paraId="45FD92B1">
            <w:pPr>
              <w:jc w:val="center"/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画面旋转：90度、180度、270度 可选</w:t>
            </w:r>
          </w:p>
          <w:p w14:paraId="6CC96BA0">
            <w:pPr>
              <w:jc w:val="center"/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画面翻转镜像：镜像、翻转、镜像和翻转 可选</w:t>
            </w:r>
          </w:p>
          <w:p w14:paraId="5C7C4F49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视频源图像裁切：启用和禁用</w:t>
            </w:r>
          </w:p>
        </w:tc>
      </w:tr>
      <w:tr w14:paraId="1373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FD9BD03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码率控制</w:t>
            </w:r>
          </w:p>
        </w:tc>
        <w:tc>
          <w:tcPr>
            <w:tcW w:w="6916" w:type="dxa"/>
            <w:vAlign w:val="center"/>
          </w:tcPr>
          <w:p w14:paraId="12C4E307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CBR/VBR/Strong CBR可选</w:t>
            </w:r>
          </w:p>
        </w:tc>
      </w:tr>
      <w:tr w14:paraId="2DF5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A899991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画质范围</w:t>
            </w:r>
          </w:p>
        </w:tc>
        <w:tc>
          <w:tcPr>
            <w:tcW w:w="6916" w:type="dxa"/>
            <w:vAlign w:val="center"/>
          </w:tcPr>
          <w:p w14:paraId="5718313D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高/较高~高/中~高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较低~高/低~高</w:t>
            </w:r>
          </w:p>
        </w:tc>
      </w:tr>
      <w:tr w14:paraId="2280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8A4755F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流</w:t>
            </w:r>
          </w:p>
        </w:tc>
        <w:tc>
          <w:tcPr>
            <w:tcW w:w="6916" w:type="dxa"/>
            <w:vAlign w:val="center"/>
          </w:tcPr>
          <w:p w14:paraId="21F55942">
            <w:pPr>
              <w:spacing w:line="27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1路主码流3路次码流</w:t>
            </w:r>
          </w:p>
        </w:tc>
      </w:tr>
      <w:tr w14:paraId="3D59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AD7C1EB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网络流</w:t>
            </w:r>
          </w:p>
        </w:tc>
        <w:tc>
          <w:tcPr>
            <w:tcW w:w="6916" w:type="dxa"/>
            <w:vAlign w:val="center"/>
          </w:tcPr>
          <w:p w14:paraId="5F7CC123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支持RTMP/ RTMP(S)/ RTSP /HTTP TS/HTTP FLV/HLS TS/HLS MP4/MP4/SRT /UDP 组播/RTP组播</w:t>
            </w:r>
          </w:p>
        </w:tc>
      </w:tr>
      <w:tr w14:paraId="5120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2A8FE22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音频编码</w:t>
            </w:r>
          </w:p>
        </w:tc>
        <w:tc>
          <w:tcPr>
            <w:tcW w:w="6916" w:type="dxa"/>
            <w:vAlign w:val="center"/>
          </w:tcPr>
          <w:p w14:paraId="4E70C267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</w:p>
        </w:tc>
      </w:tr>
      <w:tr w14:paraId="1DEF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5B908D2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  <w:lang w:val="en-US" w:eastAsia="zh-CN"/>
              </w:rPr>
              <w:t>音频输入</w:t>
            </w:r>
          </w:p>
        </w:tc>
        <w:tc>
          <w:tcPr>
            <w:tcW w:w="6916" w:type="dxa"/>
            <w:vAlign w:val="center"/>
          </w:tcPr>
          <w:p w14:paraId="321A529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数字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/模拟可选</w:t>
            </w:r>
          </w:p>
        </w:tc>
      </w:tr>
      <w:tr w14:paraId="2F25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40BC223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编码采样率</w:t>
            </w:r>
          </w:p>
        </w:tc>
        <w:tc>
          <w:tcPr>
            <w:tcW w:w="6916" w:type="dxa"/>
            <w:vAlign w:val="center"/>
          </w:tcPr>
          <w:p w14:paraId="58D4E99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与输入采样率相同/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44100/48000可选</w:t>
            </w:r>
            <w:bookmarkStart w:id="0" w:name="_GoBack"/>
            <w:bookmarkEnd w:id="0"/>
          </w:p>
        </w:tc>
      </w:tr>
      <w:tr w14:paraId="4D05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4EF34C0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编码方式</w:t>
            </w:r>
          </w:p>
        </w:tc>
        <w:tc>
          <w:tcPr>
            <w:tcW w:w="6916" w:type="dxa"/>
            <w:vAlign w:val="center"/>
          </w:tcPr>
          <w:p w14:paraId="1638BB7D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AAC/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AAC+/AAC++/MP3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/MP2/AC3/Opus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可选</w:t>
            </w:r>
          </w:p>
        </w:tc>
      </w:tr>
      <w:tr w14:paraId="78A7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659975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左右声道</w:t>
            </w:r>
          </w:p>
        </w:tc>
        <w:tc>
          <w:tcPr>
            <w:tcW w:w="6916" w:type="dxa"/>
            <w:vAlign w:val="center"/>
          </w:tcPr>
          <w:p w14:paraId="52F728AE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L+R/L/R</w:t>
            </w:r>
          </w:p>
        </w:tc>
      </w:tr>
      <w:tr w14:paraId="34A3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7077CE2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编码比特率</w:t>
            </w:r>
          </w:p>
        </w:tc>
        <w:tc>
          <w:tcPr>
            <w:tcW w:w="6916" w:type="dxa"/>
            <w:vAlign w:val="center"/>
          </w:tcPr>
          <w:p w14:paraId="45A153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AAC:48</w:t>
            </w:r>
            <w:r>
              <w:rPr>
                <w:sz w:val="18"/>
                <w:szCs w:val="18"/>
              </w:rPr>
              <w:t>000~320000</w:t>
            </w:r>
            <w:r>
              <w:rPr>
                <w:rFonts w:hint="eastAsia"/>
                <w:sz w:val="18"/>
                <w:szCs w:val="18"/>
              </w:rPr>
              <w:t xml:space="preserve"> /AAC+:24000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48000/</w:t>
            </w:r>
          </w:p>
          <w:p w14:paraId="029E22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AAC++:12</w:t>
            </w:r>
            <w:r>
              <w:rPr>
                <w:sz w:val="18"/>
                <w:szCs w:val="18"/>
              </w:rPr>
              <w:t>000~</w:t>
            </w: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000</w:t>
            </w:r>
            <w:r>
              <w:rPr>
                <w:rFonts w:hint="eastAsia"/>
                <w:sz w:val="18"/>
                <w:szCs w:val="18"/>
              </w:rPr>
              <w:t>/MP3:64000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320000 /</w:t>
            </w:r>
          </w:p>
          <w:p w14:paraId="53F5964C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MP2: 64000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320000 / AC3:40000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640000 /</w:t>
            </w:r>
            <w:r>
              <w:rPr>
                <w:sz w:val="18"/>
                <w:szCs w:val="18"/>
              </w:rPr>
              <w:t>Opus:8000-256000</w:t>
            </w:r>
            <w:r>
              <w:rPr>
                <w:rFonts w:hint="eastAsia"/>
                <w:sz w:val="18"/>
                <w:szCs w:val="18"/>
              </w:rPr>
              <w:t>可调</w:t>
            </w:r>
          </w:p>
        </w:tc>
      </w:tr>
      <w:tr w14:paraId="6AE5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5A23A89A">
            <w:pPr>
              <w:jc w:val="center"/>
              <w:rPr>
                <w:rFonts w:hint="default" w:ascii="宋体" w:hAnsi="宋体" w:eastAsia="宋体" w:cs="Arial"/>
                <w:color w:val="555555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数字音量增益</w:t>
            </w:r>
          </w:p>
        </w:tc>
        <w:tc>
          <w:tcPr>
            <w:tcW w:w="6916" w:type="dxa"/>
            <w:vAlign w:val="center"/>
          </w:tcPr>
          <w:p w14:paraId="70178D44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-50-50 可调</w:t>
            </w:r>
          </w:p>
        </w:tc>
      </w:tr>
      <w:tr w14:paraId="1E7C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562EA0A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降噪</w:t>
            </w:r>
          </w:p>
        </w:tc>
        <w:tc>
          <w:tcPr>
            <w:tcW w:w="6916" w:type="dxa"/>
            <w:vAlign w:val="center"/>
          </w:tcPr>
          <w:p w14:paraId="369783EC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禁用/启用可选</w:t>
            </w:r>
          </w:p>
        </w:tc>
      </w:tr>
      <w:tr w14:paraId="59E6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43" w:type="dxa"/>
            <w:vAlign w:val="center"/>
          </w:tcPr>
          <w:p w14:paraId="4CB1CBBC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RTE流使用G711A编码</w:t>
            </w:r>
          </w:p>
        </w:tc>
        <w:tc>
          <w:tcPr>
            <w:tcW w:w="6916" w:type="dxa"/>
            <w:vAlign w:val="center"/>
          </w:tcPr>
          <w:p w14:paraId="05A80BA1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启用/关闭 可选</w:t>
            </w:r>
          </w:p>
        </w:tc>
      </w:tr>
      <w:tr w14:paraId="1CB2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43" w:type="dxa"/>
            <w:vAlign w:val="center"/>
          </w:tcPr>
          <w:p w14:paraId="63006A8B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ONVIF音频设置</w:t>
            </w:r>
          </w:p>
        </w:tc>
        <w:tc>
          <w:tcPr>
            <w:tcW w:w="6916" w:type="dxa"/>
            <w:vAlign w:val="center"/>
          </w:tcPr>
          <w:p w14:paraId="3E862CCC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RTSP流使用G711A编码：禁用/启用/启用且重采样为8K 可选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G711编码：G711A/G711U 可选</w:t>
            </w:r>
          </w:p>
        </w:tc>
      </w:tr>
      <w:tr w14:paraId="7718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647928C1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OSD</w:t>
            </w:r>
          </w:p>
        </w:tc>
        <w:tc>
          <w:tcPr>
            <w:tcW w:w="6916" w:type="dxa"/>
            <w:vAlign w:val="center"/>
          </w:tcPr>
          <w:p w14:paraId="2F976F47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3BC6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4BDD83CC">
            <w:pPr>
              <w:jc w:val="center"/>
              <w:rPr>
                <w:rFonts w:hint="default" w:ascii="宋体" w:hAnsi="宋体" w:eastAsia="宋体" w:cs="微软雅黑"/>
                <w:b/>
                <w:bCs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透明度</w:t>
            </w:r>
          </w:p>
        </w:tc>
        <w:tc>
          <w:tcPr>
            <w:tcW w:w="6916" w:type="dxa"/>
            <w:vAlign w:val="center"/>
          </w:tcPr>
          <w:p w14:paraId="3B5706C2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0-128可调</w:t>
            </w:r>
          </w:p>
        </w:tc>
      </w:tr>
      <w:tr w14:paraId="2883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4483509F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类型</w:t>
            </w:r>
          </w:p>
        </w:tc>
        <w:tc>
          <w:tcPr>
            <w:tcW w:w="6916" w:type="dxa"/>
            <w:vAlign w:val="center"/>
          </w:tcPr>
          <w:p w14:paraId="16B955A5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 xml:space="preserve">文本/图片/滚动文本/时间 </w:t>
            </w:r>
          </w:p>
        </w:tc>
      </w:tr>
      <w:tr w14:paraId="7193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5AB8CB79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区域</w:t>
            </w:r>
          </w:p>
        </w:tc>
        <w:tc>
          <w:tcPr>
            <w:tcW w:w="6916" w:type="dxa"/>
            <w:vAlign w:val="center"/>
          </w:tcPr>
          <w:p w14:paraId="39C06904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4个区域可调</w:t>
            </w:r>
          </w:p>
        </w:tc>
      </w:tr>
      <w:tr w14:paraId="7140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2D88FD96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X坐标</w:t>
            </w:r>
          </w:p>
        </w:tc>
        <w:tc>
          <w:tcPr>
            <w:tcW w:w="6916" w:type="dxa"/>
            <w:vAlign w:val="center"/>
          </w:tcPr>
          <w:p w14:paraId="2665CB19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0-1920</w:t>
            </w:r>
          </w:p>
        </w:tc>
      </w:tr>
      <w:tr w14:paraId="1E1F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6AFC5C47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Y坐标</w:t>
            </w:r>
          </w:p>
        </w:tc>
        <w:tc>
          <w:tcPr>
            <w:tcW w:w="6916" w:type="dxa"/>
            <w:vAlign w:val="center"/>
          </w:tcPr>
          <w:p w14:paraId="7C8AD902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0-1080</w:t>
            </w:r>
          </w:p>
        </w:tc>
      </w:tr>
      <w:tr w14:paraId="1189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3564CF00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LOGO</w:t>
            </w:r>
          </w:p>
        </w:tc>
        <w:tc>
          <w:tcPr>
            <w:tcW w:w="6916" w:type="dxa"/>
            <w:vAlign w:val="center"/>
          </w:tcPr>
          <w:p w14:paraId="065C43ED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可上传4个LOGO备选择</w:t>
            </w:r>
          </w:p>
        </w:tc>
      </w:tr>
      <w:tr w14:paraId="4A9F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6A2D0A73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背景色</w:t>
            </w:r>
          </w:p>
        </w:tc>
        <w:tc>
          <w:tcPr>
            <w:tcW w:w="6916" w:type="dxa"/>
            <w:vAlign w:val="center"/>
          </w:tcPr>
          <w:p w14:paraId="5026EF15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透明/白色/黑色</w:t>
            </w:r>
          </w:p>
        </w:tc>
      </w:tr>
      <w:tr w14:paraId="49FB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376B2D92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字体颜色</w:t>
            </w:r>
          </w:p>
        </w:tc>
        <w:tc>
          <w:tcPr>
            <w:tcW w:w="6916" w:type="dxa"/>
            <w:vAlign w:val="center"/>
          </w:tcPr>
          <w:p w14:paraId="3E038CF1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RGB颜色可选</w:t>
            </w:r>
          </w:p>
        </w:tc>
      </w:tr>
      <w:tr w14:paraId="3429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49259EBF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系统设置</w:t>
            </w:r>
          </w:p>
        </w:tc>
        <w:tc>
          <w:tcPr>
            <w:tcW w:w="6916" w:type="dxa"/>
            <w:vAlign w:val="center"/>
          </w:tcPr>
          <w:p w14:paraId="765A3C6C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607D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0F49BC21">
            <w:pPr>
              <w:jc w:val="center"/>
              <w:rPr>
                <w:rFonts w:hint="default" w:ascii="宋体" w:hAnsi="宋体" w:eastAsia="宋体" w:cs="微软雅黑"/>
                <w:b/>
                <w:bCs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网络</w:t>
            </w:r>
          </w:p>
        </w:tc>
        <w:tc>
          <w:tcPr>
            <w:tcW w:w="6916" w:type="dxa"/>
            <w:vAlign w:val="center"/>
          </w:tcPr>
          <w:p w14:paraId="04280A80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IP设置 千兆网口</w:t>
            </w:r>
          </w:p>
        </w:tc>
      </w:tr>
      <w:tr w14:paraId="2A00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4BA1EBB4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GB28181</w:t>
            </w:r>
          </w:p>
        </w:tc>
        <w:tc>
          <w:tcPr>
            <w:tcW w:w="6916" w:type="dxa"/>
            <w:vAlign w:val="center"/>
          </w:tcPr>
          <w:p w14:paraId="4001EA97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启用和禁用</w:t>
            </w:r>
          </w:p>
        </w:tc>
      </w:tr>
      <w:tr w14:paraId="04E0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326CA994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配置管理</w:t>
            </w:r>
          </w:p>
        </w:tc>
        <w:tc>
          <w:tcPr>
            <w:tcW w:w="6916" w:type="dxa"/>
            <w:vAlign w:val="center"/>
          </w:tcPr>
          <w:p w14:paraId="704DBE3E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WEB配置、固件升级、恢复出厂设置</w:t>
            </w:r>
          </w:p>
        </w:tc>
      </w:tr>
      <w:tr w14:paraId="245A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498226E6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ONVIF</w:t>
            </w:r>
          </w:p>
        </w:tc>
        <w:tc>
          <w:tcPr>
            <w:tcW w:w="6916" w:type="dxa"/>
            <w:vAlign w:val="center"/>
          </w:tcPr>
          <w:p w14:paraId="45605A9B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支持ONVIF查找浏览视频</w:t>
            </w:r>
          </w:p>
        </w:tc>
      </w:tr>
      <w:tr w14:paraId="0CE5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68F9DFFF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电源</w:t>
            </w:r>
          </w:p>
        </w:tc>
        <w:tc>
          <w:tcPr>
            <w:tcW w:w="6916" w:type="dxa"/>
            <w:vAlign w:val="center"/>
          </w:tcPr>
          <w:p w14:paraId="16FF2DE2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12V/DC,2A</w:t>
            </w:r>
          </w:p>
        </w:tc>
      </w:tr>
      <w:tr w14:paraId="02C7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0CF060C7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功耗</w:t>
            </w:r>
          </w:p>
        </w:tc>
        <w:tc>
          <w:tcPr>
            <w:tcW w:w="6916" w:type="dxa"/>
            <w:vAlign w:val="center"/>
          </w:tcPr>
          <w:p w14:paraId="25D79F85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&lt;4W</w:t>
            </w:r>
          </w:p>
        </w:tc>
      </w:tr>
      <w:tr w14:paraId="08BB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7FFD21D1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工作温度</w:t>
            </w:r>
          </w:p>
        </w:tc>
        <w:tc>
          <w:tcPr>
            <w:tcW w:w="6916" w:type="dxa"/>
            <w:vAlign w:val="center"/>
          </w:tcPr>
          <w:p w14:paraId="5B3485E1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-20℃+60℃</w:t>
            </w:r>
          </w:p>
        </w:tc>
      </w:tr>
      <w:tr w14:paraId="53D0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0457E715">
            <w:pPr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工作湿度</w:t>
            </w:r>
          </w:p>
        </w:tc>
        <w:tc>
          <w:tcPr>
            <w:tcW w:w="6916" w:type="dxa"/>
            <w:vAlign w:val="center"/>
          </w:tcPr>
          <w:p w14:paraId="11B2923A">
            <w:pPr>
              <w:spacing w:line="270" w:lineRule="atLeast"/>
              <w:jc w:val="center"/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&lt;90%,无冷凝</w:t>
            </w:r>
          </w:p>
        </w:tc>
      </w:tr>
      <w:tr w14:paraId="3A2D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62910FD1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尺寸</w:t>
            </w:r>
          </w:p>
        </w:tc>
        <w:tc>
          <w:tcPr>
            <w:tcW w:w="6916" w:type="dxa"/>
            <w:vAlign w:val="center"/>
          </w:tcPr>
          <w:p w14:paraId="28265B6A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110mmX103mmX26mm</w:t>
            </w:r>
          </w:p>
        </w:tc>
      </w:tr>
      <w:tr w14:paraId="6CFD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43" w:type="dxa"/>
            <w:vAlign w:val="center"/>
          </w:tcPr>
          <w:p w14:paraId="3B31C8E7">
            <w:pPr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重量</w:t>
            </w:r>
          </w:p>
        </w:tc>
        <w:tc>
          <w:tcPr>
            <w:tcW w:w="6916" w:type="dxa"/>
            <w:vAlign w:val="center"/>
          </w:tcPr>
          <w:p w14:paraId="17ADBDAD">
            <w:pPr>
              <w:spacing w:line="270" w:lineRule="atLeast"/>
              <w:jc w:val="center"/>
              <w:rPr>
                <w:rFonts w:hint="default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  <w:lang w:val="en-US" w:eastAsia="zh-CN"/>
              </w:rPr>
              <w:t>250克</w:t>
            </w:r>
          </w:p>
        </w:tc>
      </w:tr>
    </w:tbl>
    <w:p w14:paraId="76FCE570">
      <w:pPr>
        <w:rPr>
          <w:rFonts w:ascii="黑体" w:hAnsi="黑体" w:eastAsia="黑体"/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FCBCB1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77CF8">
    <w:pPr>
      <w:pStyle w:val="6"/>
      <w:jc w:val="righ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高清</w:t>
    </w:r>
    <w:r>
      <w:rPr>
        <w:rFonts w:hint="eastAsia"/>
        <w:lang w:val="en-US" w:eastAsia="zh-CN"/>
      </w:rPr>
      <w:t>编码器</w:t>
    </w:r>
    <w:r>
      <w:rPr>
        <w:rFonts w:hint="eastAsia"/>
      </w:rPr>
      <w:t>-规格书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OTg2MDFkZTYxMjFkY2MyMDhmZjA2N2I5YjA5OTUifQ=="/>
  </w:docVars>
  <w:rsids>
    <w:rsidRoot w:val="007925A4"/>
    <w:rsid w:val="00004E75"/>
    <w:rsid w:val="00020F49"/>
    <w:rsid w:val="00044575"/>
    <w:rsid w:val="00044C4B"/>
    <w:rsid w:val="00050213"/>
    <w:rsid w:val="00063C03"/>
    <w:rsid w:val="00064EB7"/>
    <w:rsid w:val="000A28F0"/>
    <w:rsid w:val="000B4528"/>
    <w:rsid w:val="00114791"/>
    <w:rsid w:val="0014437F"/>
    <w:rsid w:val="00147DCE"/>
    <w:rsid w:val="001978DF"/>
    <w:rsid w:val="001B195F"/>
    <w:rsid w:val="001B7572"/>
    <w:rsid w:val="001E4FB7"/>
    <w:rsid w:val="00201B56"/>
    <w:rsid w:val="00202C0D"/>
    <w:rsid w:val="00212AE9"/>
    <w:rsid w:val="00226BEF"/>
    <w:rsid w:val="00253210"/>
    <w:rsid w:val="00281F3F"/>
    <w:rsid w:val="00291D1E"/>
    <w:rsid w:val="00297B4F"/>
    <w:rsid w:val="002A7CF0"/>
    <w:rsid w:val="002E63BE"/>
    <w:rsid w:val="00317D65"/>
    <w:rsid w:val="00321FAC"/>
    <w:rsid w:val="003243FC"/>
    <w:rsid w:val="00324F15"/>
    <w:rsid w:val="003259C8"/>
    <w:rsid w:val="00335A64"/>
    <w:rsid w:val="00341884"/>
    <w:rsid w:val="00351F59"/>
    <w:rsid w:val="003542FC"/>
    <w:rsid w:val="003D6D83"/>
    <w:rsid w:val="0040647E"/>
    <w:rsid w:val="00416CAD"/>
    <w:rsid w:val="00431683"/>
    <w:rsid w:val="0043215E"/>
    <w:rsid w:val="004376A1"/>
    <w:rsid w:val="004516DC"/>
    <w:rsid w:val="00466E22"/>
    <w:rsid w:val="004B3AC6"/>
    <w:rsid w:val="004B6E8B"/>
    <w:rsid w:val="004D1804"/>
    <w:rsid w:val="004D5BF3"/>
    <w:rsid w:val="00536E86"/>
    <w:rsid w:val="00562B19"/>
    <w:rsid w:val="00562EBB"/>
    <w:rsid w:val="005B5B1E"/>
    <w:rsid w:val="005E3B1A"/>
    <w:rsid w:val="00604CF9"/>
    <w:rsid w:val="0061408E"/>
    <w:rsid w:val="00616D51"/>
    <w:rsid w:val="006358EB"/>
    <w:rsid w:val="006638EE"/>
    <w:rsid w:val="006C45CA"/>
    <w:rsid w:val="007250C9"/>
    <w:rsid w:val="0072609C"/>
    <w:rsid w:val="00726CAF"/>
    <w:rsid w:val="00737EC1"/>
    <w:rsid w:val="00786731"/>
    <w:rsid w:val="007925A4"/>
    <w:rsid w:val="00797ECE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A23B5D"/>
    <w:rsid w:val="00A33CDE"/>
    <w:rsid w:val="00A708FF"/>
    <w:rsid w:val="00A7184D"/>
    <w:rsid w:val="00AC105D"/>
    <w:rsid w:val="00AC1D2F"/>
    <w:rsid w:val="00AE22E5"/>
    <w:rsid w:val="00AF7CE0"/>
    <w:rsid w:val="00B23645"/>
    <w:rsid w:val="00B473C3"/>
    <w:rsid w:val="00B50F49"/>
    <w:rsid w:val="00B51834"/>
    <w:rsid w:val="00CA3BF6"/>
    <w:rsid w:val="00CA5CB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918C1"/>
    <w:rsid w:val="00E1371B"/>
    <w:rsid w:val="00E168BF"/>
    <w:rsid w:val="00E25530"/>
    <w:rsid w:val="00E52FF7"/>
    <w:rsid w:val="00E669AB"/>
    <w:rsid w:val="00E67AA4"/>
    <w:rsid w:val="00E71D8A"/>
    <w:rsid w:val="00EC4D6C"/>
    <w:rsid w:val="00EE74FF"/>
    <w:rsid w:val="00F3533F"/>
    <w:rsid w:val="00F53A69"/>
    <w:rsid w:val="00FB46D0"/>
    <w:rsid w:val="00FC18AE"/>
    <w:rsid w:val="06FB70AF"/>
    <w:rsid w:val="0C3812DB"/>
    <w:rsid w:val="1131519D"/>
    <w:rsid w:val="11F10F3E"/>
    <w:rsid w:val="1224655D"/>
    <w:rsid w:val="1299771C"/>
    <w:rsid w:val="12FF06BF"/>
    <w:rsid w:val="15362374"/>
    <w:rsid w:val="18A233B8"/>
    <w:rsid w:val="18B3705E"/>
    <w:rsid w:val="1B710A0A"/>
    <w:rsid w:val="1BCF2401"/>
    <w:rsid w:val="26720558"/>
    <w:rsid w:val="27CB6A49"/>
    <w:rsid w:val="29BD28CD"/>
    <w:rsid w:val="2C5257DD"/>
    <w:rsid w:val="3A3745BF"/>
    <w:rsid w:val="3C1F4887"/>
    <w:rsid w:val="3C402A98"/>
    <w:rsid w:val="3D0E1FF4"/>
    <w:rsid w:val="3FC45CD1"/>
    <w:rsid w:val="3FE41DDE"/>
    <w:rsid w:val="4290203A"/>
    <w:rsid w:val="449E4F27"/>
    <w:rsid w:val="4DE70A1A"/>
    <w:rsid w:val="4E88487E"/>
    <w:rsid w:val="54DA112D"/>
    <w:rsid w:val="55B05B13"/>
    <w:rsid w:val="59934DCD"/>
    <w:rsid w:val="59FC57D0"/>
    <w:rsid w:val="5D98572A"/>
    <w:rsid w:val="61E61CD6"/>
    <w:rsid w:val="645F3CD4"/>
    <w:rsid w:val="675E3138"/>
    <w:rsid w:val="68D50FF4"/>
    <w:rsid w:val="6D513FF0"/>
    <w:rsid w:val="6DD153FD"/>
    <w:rsid w:val="74193759"/>
    <w:rsid w:val="75747B92"/>
    <w:rsid w:val="75B2184F"/>
    <w:rsid w:val="762F1526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3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4">
    <w:name w:val="页眉 字符"/>
    <w:basedOn w:val="10"/>
    <w:link w:val="6"/>
    <w:qFormat/>
    <w:uiPriority w:val="0"/>
    <w:rPr>
      <w:rFonts w:eastAsiaTheme="minorEastAsia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eastAsiaTheme="minorEastAsia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2 字符"/>
    <w:basedOn w:val="10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0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764E-10E2-4607-8CA3-F1F5F9B28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1514</Characters>
  <Lines>8</Lines>
  <Paragraphs>2</Paragraphs>
  <TotalTime>0</TotalTime>
  <ScaleCrop>false</ScaleCrop>
  <LinksUpToDate>false</LinksUpToDate>
  <CharactersWithSpaces>1559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2021-09-08T09:02:00Z</cp:lastPrinted>
  <dcterms:modified xsi:type="dcterms:W3CDTF">2025-05-23T07:12:05Z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191BD9049E0C40C0AD138AB8DD7C5A39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